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7" w:rsidRDefault="00174FA7" w:rsidP="00174FA7">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174FA7" w:rsidRDefault="00174FA7" w:rsidP="00174FA7">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174FA7" w:rsidRDefault="00174FA7" w:rsidP="00174FA7">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174FA7" w:rsidRDefault="00174FA7" w:rsidP="00174FA7">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174FA7" w:rsidRDefault="00174FA7" w:rsidP="00174FA7">
      <w:pPr>
        <w:widowControl w:val="0"/>
        <w:suppressAutoHyphens/>
        <w:spacing w:after="0" w:line="240" w:lineRule="auto"/>
        <w:rPr>
          <w:rFonts w:ascii="Times New Roman" w:eastAsia="Times New Roman" w:hAnsi="Times New Roman" w:cs="Times New Roman"/>
          <w:sz w:val="24"/>
          <w:szCs w:val="20"/>
          <w:lang w:eastAsia="ru-RU"/>
        </w:rPr>
      </w:pPr>
    </w:p>
    <w:p w:rsidR="00174FA7" w:rsidRDefault="00174FA7" w:rsidP="00174FA7">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сообщает о п</w:t>
      </w:r>
      <w:r w:rsidR="00F960FC">
        <w:rPr>
          <w:rFonts w:ascii="Times New Roman" w:eastAsia="Times New Roman" w:hAnsi="Times New Roman" w:cs="Times New Roman"/>
          <w:sz w:val="24"/>
          <w:szCs w:val="20"/>
          <w:lang w:eastAsia="ru-RU"/>
        </w:rPr>
        <w:t>р</w:t>
      </w:r>
      <w:r w:rsidR="00575BAD">
        <w:rPr>
          <w:rFonts w:ascii="Times New Roman" w:eastAsia="Times New Roman" w:hAnsi="Times New Roman" w:cs="Times New Roman"/>
          <w:sz w:val="24"/>
          <w:szCs w:val="20"/>
          <w:lang w:eastAsia="ru-RU"/>
        </w:rPr>
        <w:t>оведении аукциона     10</w:t>
      </w:r>
      <w:r w:rsidR="00FB5544">
        <w:rPr>
          <w:rFonts w:ascii="Times New Roman" w:eastAsia="Times New Roman" w:hAnsi="Times New Roman" w:cs="Times New Roman"/>
          <w:sz w:val="24"/>
          <w:szCs w:val="20"/>
          <w:lang w:eastAsia="ru-RU"/>
        </w:rPr>
        <w:t xml:space="preserve"> августа</w:t>
      </w:r>
      <w:r>
        <w:rPr>
          <w:rFonts w:ascii="Times New Roman" w:eastAsia="Times New Roman" w:hAnsi="Times New Roman" w:cs="Times New Roman"/>
          <w:sz w:val="24"/>
          <w:szCs w:val="20"/>
          <w:lang w:eastAsia="ru-RU"/>
        </w:rPr>
        <w:t xml:space="preserve"> 2023 года в 10.00 часов по московскому времени по адресу: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д.15, каб.5, на право заключения договора аренды земельного участка, государственная собственность на который не разграничена. Аукцион является открытым по составу участников и по форме подачи предложений о размере арендной платы.</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Адрес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www.krasnoe-adm@mail.ru</w:t>
      </w:r>
    </w:p>
    <w:p w:rsidR="00174FA7" w:rsidRDefault="00174FA7" w:rsidP="00174FA7">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w:t>
      </w:r>
      <w:r w:rsidR="00F960FC">
        <w:rPr>
          <w:rFonts w:ascii="Times New Roman" w:eastAsia="Times New Roman" w:hAnsi="Times New Roman" w:cs="Times New Roman"/>
          <w:sz w:val="24"/>
          <w:szCs w:val="20"/>
          <w:lang w:eastAsia="ru-RU"/>
        </w:rPr>
        <w:t>кой области от 26.06.2023 г. №282</w:t>
      </w:r>
      <w:r>
        <w:rPr>
          <w:rFonts w:ascii="Times New Roman" w:eastAsia="Times New Roman" w:hAnsi="Times New Roman" w:cs="Times New Roman"/>
          <w:sz w:val="24"/>
          <w:szCs w:val="20"/>
          <w:lang w:eastAsia="ru-RU"/>
        </w:rPr>
        <w:t>.</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w:t>
      </w:r>
      <w:r w:rsidR="00F960FC">
        <w:rPr>
          <w:rFonts w:ascii="Times New Roman" w:eastAsia="Times New Roman" w:hAnsi="Times New Roman" w:cs="Times New Roman"/>
          <w:sz w:val="24"/>
          <w:szCs w:val="20"/>
          <w:lang w:eastAsia="ru-RU"/>
        </w:rPr>
        <w:t>ое-на-Волге, ул. Песочная, з/у 11</w:t>
      </w:r>
      <w:r w:rsidR="00C805C0">
        <w:rPr>
          <w:rFonts w:ascii="Times New Roman" w:eastAsia="Times New Roman" w:hAnsi="Times New Roman" w:cs="Times New Roman"/>
          <w:sz w:val="24"/>
          <w:szCs w:val="20"/>
          <w:lang w:eastAsia="ru-RU"/>
        </w:rPr>
        <w:t>.</w:t>
      </w:r>
      <w:bookmarkStart w:id="0" w:name="_GoBack"/>
      <w:bookmarkEnd w:id="0"/>
    </w:p>
    <w:p w:rsidR="00174FA7" w:rsidRDefault="00F960FC"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1350</w:t>
      </w:r>
      <w:r w:rsidR="00174FA7">
        <w:rPr>
          <w:rFonts w:ascii="Times New Roman" w:eastAsia="Times New Roman" w:hAnsi="Times New Roman" w:cs="Times New Roman"/>
          <w:sz w:val="24"/>
          <w:szCs w:val="20"/>
          <w:lang w:eastAsia="ru-RU"/>
        </w:rPr>
        <w:t xml:space="preserve"> кв. м, ка</w:t>
      </w:r>
      <w:r>
        <w:rPr>
          <w:rFonts w:ascii="Times New Roman" w:eastAsia="Times New Roman" w:hAnsi="Times New Roman" w:cs="Times New Roman"/>
          <w:sz w:val="24"/>
          <w:szCs w:val="20"/>
          <w:lang w:eastAsia="ru-RU"/>
        </w:rPr>
        <w:t>дастровый номер: 44:08:090108:528</w:t>
      </w:r>
    </w:p>
    <w:p w:rsidR="00174FA7" w:rsidRDefault="00174FA7" w:rsidP="00174FA7">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/назн</w:t>
      </w:r>
      <w:r w:rsidR="00F960FC">
        <w:rPr>
          <w:rFonts w:ascii="Times New Roman" w:eastAsia="Times New Roman" w:hAnsi="Times New Roman" w:cs="Times New Roman"/>
          <w:sz w:val="24"/>
          <w:szCs w:val="20"/>
          <w:lang w:eastAsia="ru-RU"/>
        </w:rPr>
        <w:t>ачение/: служебные гаражи</w:t>
      </w:r>
      <w:r>
        <w:rPr>
          <w:rFonts w:ascii="Times New Roman" w:eastAsia="Times New Roman" w:hAnsi="Times New Roman" w:cs="Times New Roman"/>
          <w:sz w:val="24"/>
          <w:szCs w:val="20"/>
          <w:lang w:eastAsia="ru-RU"/>
        </w:rPr>
        <w:t>.</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арендной платы зе</w:t>
      </w:r>
      <w:r w:rsidR="00F960FC">
        <w:rPr>
          <w:rFonts w:ascii="Times New Roman" w:eastAsia="Times New Roman" w:hAnsi="Times New Roman" w:cs="Times New Roman"/>
          <w:sz w:val="24"/>
          <w:szCs w:val="20"/>
          <w:lang w:eastAsia="ru-RU"/>
        </w:rPr>
        <w:t>мельного участка: 37000 (Тридцать семь тыся</w:t>
      </w:r>
      <w:r w:rsidR="00E312B3">
        <w:rPr>
          <w:rFonts w:ascii="Times New Roman" w:eastAsia="Times New Roman" w:hAnsi="Times New Roman" w:cs="Times New Roman"/>
          <w:sz w:val="24"/>
          <w:szCs w:val="20"/>
          <w:lang w:eastAsia="ru-RU"/>
        </w:rPr>
        <w:t>ч рублей (Отчет №13960 от 25.05</w:t>
      </w:r>
      <w:r>
        <w:rPr>
          <w:rFonts w:ascii="Times New Roman" w:eastAsia="Times New Roman" w:hAnsi="Times New Roman" w:cs="Times New Roman"/>
          <w:sz w:val="24"/>
          <w:szCs w:val="20"/>
          <w:lang w:eastAsia="ru-RU"/>
        </w:rPr>
        <w:t>.2023 г.  ООО «Региональный центр оценки»).</w:t>
      </w:r>
    </w:p>
    <w:p w:rsidR="00174FA7" w:rsidRDefault="00E312B3"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1110(Одна тысяча сто десять</w:t>
      </w:r>
      <w:r w:rsidR="00174FA7">
        <w:rPr>
          <w:rFonts w:ascii="Times New Roman" w:eastAsia="Times New Roman" w:hAnsi="Times New Roman" w:cs="Times New Roman"/>
          <w:sz w:val="24"/>
          <w:szCs w:val="20"/>
          <w:lang w:eastAsia="ru-RU"/>
        </w:rPr>
        <w:t>) рублей.</w:t>
      </w:r>
    </w:p>
    <w:p w:rsidR="00174FA7" w:rsidRDefault="00E312B3"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7400 (Семь тысяч четыреста</w:t>
      </w:r>
      <w:r w:rsidR="00174FA7">
        <w:rPr>
          <w:rFonts w:ascii="Times New Roman" w:eastAsia="Times New Roman" w:hAnsi="Times New Roman" w:cs="Times New Roman"/>
          <w:sz w:val="24"/>
          <w:szCs w:val="20"/>
          <w:lang w:eastAsia="ru-RU"/>
        </w:rPr>
        <w:t>) рублей.</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не указаны</w:t>
      </w:r>
    </w:p>
    <w:p w:rsidR="00174FA7" w:rsidRDefault="00174FA7" w:rsidP="00174FA7">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174FA7" w:rsidRDefault="00174FA7" w:rsidP="00174FA7">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w:t>
      </w:r>
      <w:r w:rsidR="00D07B0B">
        <w:rPr>
          <w:rFonts w:ascii="Times New Roman" w:eastAsia="Times New Roman" w:hAnsi="Times New Roman" w:cs="Times New Roman"/>
          <w:sz w:val="24"/>
          <w:szCs w:val="20"/>
          <w:lang w:eastAsia="ru-RU"/>
        </w:rPr>
        <w:t xml:space="preserve">напряжением 0,4 </w:t>
      </w:r>
      <w:proofErr w:type="spellStart"/>
      <w:r w:rsidR="00D07B0B">
        <w:rPr>
          <w:rFonts w:ascii="Times New Roman" w:eastAsia="Times New Roman" w:hAnsi="Times New Roman" w:cs="Times New Roman"/>
          <w:sz w:val="24"/>
          <w:szCs w:val="20"/>
          <w:lang w:eastAsia="ru-RU"/>
        </w:rPr>
        <w:t>кВ</w:t>
      </w:r>
      <w:proofErr w:type="spellEnd"/>
      <w:r w:rsidR="00D07B0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sidRPr="00174FA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sidR="00D07B0B">
        <w:rPr>
          <w:rFonts w:ascii="Times New Roman" w:eastAsia="Times New Roman" w:hAnsi="Times New Roman" w:cs="Times New Roman"/>
          <w:color w:val="000000"/>
          <w:sz w:val="24"/>
          <w:szCs w:val="20"/>
          <w:lang w:eastAsia="ru-RU"/>
        </w:rPr>
        <w:t>(письмо от 02.06.2023г. №МР1-КМ/5-3/2668/4</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w:t>
      </w:r>
      <w:r>
        <w:rPr>
          <w:rFonts w:ascii="Times New Roman" w:eastAsia="Times New Roman" w:hAnsi="Times New Roman" w:cs="Times New Roman"/>
          <w:color w:val="000000"/>
          <w:sz w:val="24"/>
          <w:szCs w:val="20"/>
          <w:lang w:eastAsia="ru-RU"/>
        </w:rPr>
        <w:lastRenderedPageBreak/>
        <w:t xml:space="preserve">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174FA7" w:rsidRDefault="00174FA7" w:rsidP="00174FA7">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технические условия подключения объекта капитального строительства к сети газораспределения АО «Газпром газораспределение Кострома» </w:t>
      </w:r>
      <w:r w:rsidR="00D07B0B">
        <w:rPr>
          <w:rFonts w:ascii="Times New Roman" w:eastAsia="Times New Roman" w:hAnsi="Times New Roman" w:cs="Times New Roman"/>
          <w:color w:val="000000"/>
          <w:sz w:val="24"/>
          <w:szCs w:val="20"/>
          <w:lang w:eastAsia="ru-RU"/>
        </w:rPr>
        <w:t>имеются согласно письму от 19.05.2023 г.  №1Б/2574</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174FA7" w:rsidRDefault="00174FA7" w:rsidP="00174FA7">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w:t>
      </w:r>
      <w:r w:rsidR="00D07B0B">
        <w:rPr>
          <w:rFonts w:ascii="Times New Roman" w:eastAsia="Times New Roman" w:hAnsi="Times New Roman" w:cs="Times New Roman"/>
          <w:color w:val="000000"/>
          <w:sz w:val="24"/>
          <w:szCs w:val="20"/>
          <w:lang w:eastAsia="ru-RU"/>
        </w:rPr>
        <w:t xml:space="preserve">на действующей водопроводной сети диаметром 100 мм в чугунном исполнении в районе домов №22,20 по ул. Песочной в </w:t>
      </w:r>
      <w:proofErr w:type="spellStart"/>
      <w:r w:rsidR="00D07B0B">
        <w:rPr>
          <w:rFonts w:ascii="Times New Roman" w:eastAsia="Times New Roman" w:hAnsi="Times New Roman" w:cs="Times New Roman"/>
          <w:color w:val="000000"/>
          <w:sz w:val="24"/>
          <w:szCs w:val="20"/>
          <w:lang w:eastAsia="ru-RU"/>
        </w:rPr>
        <w:t>пгт</w:t>
      </w:r>
      <w:proofErr w:type="spellEnd"/>
      <w:r w:rsidR="00D07B0B">
        <w:rPr>
          <w:rFonts w:ascii="Times New Roman" w:eastAsia="Times New Roman" w:hAnsi="Times New Roman" w:cs="Times New Roman"/>
          <w:color w:val="000000"/>
          <w:sz w:val="24"/>
          <w:szCs w:val="20"/>
          <w:lang w:eastAsia="ru-RU"/>
        </w:rPr>
        <w:t xml:space="preserve">. Красное-на-Волге, существующий канализационный колодец в районе домов №20,34 по ул. Песочной в </w:t>
      </w:r>
      <w:proofErr w:type="spellStart"/>
      <w:r w:rsidR="00D07B0B">
        <w:rPr>
          <w:rFonts w:ascii="Times New Roman" w:eastAsia="Times New Roman" w:hAnsi="Times New Roman" w:cs="Times New Roman"/>
          <w:color w:val="000000"/>
          <w:sz w:val="24"/>
          <w:szCs w:val="20"/>
          <w:lang w:eastAsia="ru-RU"/>
        </w:rPr>
        <w:t>пгт</w:t>
      </w:r>
      <w:proofErr w:type="spellEnd"/>
      <w:r w:rsidR="00D07B0B">
        <w:rPr>
          <w:rFonts w:ascii="Times New Roman" w:eastAsia="Times New Roman" w:hAnsi="Times New Roman" w:cs="Times New Roman"/>
          <w:color w:val="000000"/>
          <w:sz w:val="24"/>
          <w:szCs w:val="20"/>
          <w:lang w:eastAsia="ru-RU"/>
        </w:rPr>
        <w:t>. Красное-на-</w:t>
      </w:r>
      <w:proofErr w:type="gramStart"/>
      <w:r w:rsidR="00D07B0B">
        <w:rPr>
          <w:rFonts w:ascii="Times New Roman" w:eastAsia="Times New Roman" w:hAnsi="Times New Roman" w:cs="Times New Roman"/>
          <w:color w:val="000000"/>
          <w:sz w:val="24"/>
          <w:szCs w:val="20"/>
          <w:lang w:eastAsia="ru-RU"/>
        </w:rPr>
        <w:t>Волге</w:t>
      </w:r>
      <w:r w:rsidR="00FE2EC5">
        <w:rPr>
          <w:rFonts w:ascii="Times New Roman" w:eastAsia="Times New Roman" w:hAnsi="Times New Roman" w:cs="Times New Roman"/>
          <w:color w:val="000000"/>
          <w:sz w:val="24"/>
          <w:szCs w:val="20"/>
          <w:lang w:eastAsia="ru-RU"/>
        </w:rPr>
        <w:t>,</w:t>
      </w:r>
      <w:r w:rsidR="00D07B0B">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 xml:space="preserve"> (</w:t>
      </w:r>
      <w:proofErr w:type="gramEnd"/>
      <w:r>
        <w:rPr>
          <w:rFonts w:ascii="Times New Roman" w:eastAsia="Times New Roman" w:hAnsi="Times New Roman" w:cs="Times New Roman"/>
          <w:color w:val="000000"/>
          <w:sz w:val="24"/>
          <w:szCs w:val="20"/>
          <w:lang w:eastAsia="ru-RU"/>
        </w:rPr>
        <w:t>СВК-1,</w:t>
      </w:r>
      <w:r w:rsidR="00D07B0B">
        <w:rPr>
          <w:rFonts w:ascii="Times New Roman" w:eastAsia="Times New Roman" w:hAnsi="Times New Roman" w:cs="Times New Roman"/>
          <w:color w:val="000000"/>
          <w:sz w:val="24"/>
          <w:szCs w:val="20"/>
          <w:lang w:eastAsia="ru-RU"/>
        </w:rPr>
        <w:t>2, СКК-1,2</w:t>
      </w:r>
      <w:r>
        <w:rPr>
          <w:rFonts w:ascii="Times New Roman" w:eastAsia="Times New Roman" w:hAnsi="Times New Roman" w:cs="Times New Roman"/>
          <w:color w:val="000000"/>
          <w:sz w:val="24"/>
          <w:szCs w:val="20"/>
          <w:lang w:eastAsia="ru-RU"/>
        </w:rPr>
        <w:t xml:space="preserve"> согласно </w:t>
      </w:r>
      <w:proofErr w:type="spellStart"/>
      <w:r>
        <w:rPr>
          <w:rFonts w:ascii="Times New Roman" w:eastAsia="Times New Roman" w:hAnsi="Times New Roman" w:cs="Times New Roman"/>
          <w:color w:val="000000"/>
          <w:sz w:val="24"/>
          <w:szCs w:val="20"/>
          <w:lang w:eastAsia="ru-RU"/>
        </w:rPr>
        <w:t>выкопиро</w:t>
      </w:r>
      <w:r w:rsidR="00D07B0B">
        <w:rPr>
          <w:rFonts w:ascii="Times New Roman" w:eastAsia="Times New Roman" w:hAnsi="Times New Roman" w:cs="Times New Roman"/>
          <w:color w:val="000000"/>
          <w:sz w:val="24"/>
          <w:szCs w:val="20"/>
          <w:lang w:eastAsia="ru-RU"/>
        </w:rPr>
        <w:t>вке</w:t>
      </w:r>
      <w:proofErr w:type="spellEnd"/>
      <w:r w:rsidR="00D07B0B">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(письм</w:t>
      </w:r>
      <w:r w:rsidR="00E14E58">
        <w:rPr>
          <w:rFonts w:ascii="Times New Roman" w:eastAsia="Times New Roman" w:hAnsi="Times New Roman" w:cs="Times New Roman"/>
          <w:color w:val="000000"/>
          <w:sz w:val="24"/>
          <w:szCs w:val="20"/>
          <w:lang w:eastAsia="ru-RU"/>
        </w:rPr>
        <w:t>о ООО «</w:t>
      </w:r>
      <w:proofErr w:type="spellStart"/>
      <w:r w:rsidR="00E14E58">
        <w:rPr>
          <w:rFonts w:ascii="Times New Roman" w:eastAsia="Times New Roman" w:hAnsi="Times New Roman" w:cs="Times New Roman"/>
          <w:color w:val="000000"/>
          <w:sz w:val="24"/>
          <w:szCs w:val="20"/>
          <w:lang w:eastAsia="ru-RU"/>
        </w:rPr>
        <w:t>Водоканалсервис</w:t>
      </w:r>
      <w:proofErr w:type="spellEnd"/>
      <w:r w:rsidR="00E14E58">
        <w:rPr>
          <w:rFonts w:ascii="Times New Roman" w:eastAsia="Times New Roman" w:hAnsi="Times New Roman" w:cs="Times New Roman"/>
          <w:color w:val="000000"/>
          <w:sz w:val="24"/>
          <w:szCs w:val="20"/>
          <w:lang w:eastAsia="ru-RU"/>
        </w:rPr>
        <w:t>» от 19.05.2023г. №04-4/9/384</w:t>
      </w:r>
      <w:r>
        <w:rPr>
          <w:rFonts w:ascii="Times New Roman" w:eastAsia="Times New Roman" w:hAnsi="Times New Roman" w:cs="Times New Roman"/>
          <w:color w:val="000000"/>
          <w:sz w:val="24"/>
          <w:szCs w:val="20"/>
          <w:lang w:eastAsia="ru-RU"/>
        </w:rPr>
        <w:t>).</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приема заявок на у</w:t>
      </w:r>
      <w:r w:rsidR="00E14E58">
        <w:rPr>
          <w:rFonts w:ascii="Times New Roman" w:eastAsia="Times New Roman" w:hAnsi="Times New Roman" w:cs="Times New Roman"/>
          <w:sz w:val="24"/>
          <w:szCs w:val="20"/>
          <w:lang w:eastAsia="ru-RU"/>
        </w:rPr>
        <w:t>частие в аукционе: с 04 июля</w:t>
      </w:r>
      <w:r>
        <w:rPr>
          <w:rFonts w:ascii="Times New Roman" w:eastAsia="Times New Roman" w:hAnsi="Times New Roman" w:cs="Times New Roman"/>
          <w:sz w:val="24"/>
          <w:szCs w:val="20"/>
          <w:lang w:eastAsia="ru-RU"/>
        </w:rPr>
        <w:t xml:space="preserve"> 2023 года п</w:t>
      </w:r>
      <w:r w:rsidR="00FB5544">
        <w:rPr>
          <w:rFonts w:ascii="Times New Roman" w:eastAsia="Times New Roman" w:hAnsi="Times New Roman" w:cs="Times New Roman"/>
          <w:sz w:val="24"/>
          <w:szCs w:val="20"/>
          <w:lang w:eastAsia="ru-RU"/>
        </w:rPr>
        <w:t>о 04 августа</w:t>
      </w:r>
      <w:r>
        <w:rPr>
          <w:rFonts w:ascii="Times New Roman" w:eastAsia="Times New Roman" w:hAnsi="Times New Roman" w:cs="Times New Roman"/>
          <w:sz w:val="24"/>
          <w:szCs w:val="20"/>
          <w:lang w:eastAsia="ru-RU"/>
        </w:rPr>
        <w:t xml:space="preserve">    2023 года (включительно).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Заявки с прилагаемыми к ним документами принимаются по адресу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каб.5, по рабочим дням с 9 до 12 и с 14 до 17 часов по местному времени.</w:t>
      </w:r>
    </w:p>
    <w:p w:rsidR="00174FA7" w:rsidRDefault="00174FA7" w:rsidP="00174FA7">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5" w:history="1">
        <w:r>
          <w:rPr>
            <w:rStyle w:val="a3"/>
            <w:rFonts w:ascii="Times New Roman" w:eastAsia="Times New Roman" w:hAnsi="Times New Roman" w:cs="Times New Roman"/>
            <w:color w:val="000080"/>
            <w:sz w:val="24"/>
            <w:szCs w:val="20"/>
            <w:lang w:eastAsia="ru-RU"/>
          </w:rPr>
          <w:t xml:space="preserve"> </w:t>
        </w:r>
      </w:hyperlink>
      <w:hyperlink r:id="rId6" w:history="1">
        <w:r>
          <w:rPr>
            <w:rStyle w:val="a3"/>
            <w:rFonts w:ascii="Times New Roman" w:eastAsia="Times New Roman" w:hAnsi="Times New Roman" w:cs="Times New Roman"/>
            <w:color w:val="000080"/>
            <w:sz w:val="24"/>
            <w:szCs w:val="20"/>
            <w:lang w:eastAsia="ru-RU"/>
          </w:rPr>
          <w:t>www</w:t>
        </w:r>
      </w:hyperlink>
      <w:hyperlink r:id="rId7" w:history="1">
        <w:r>
          <w:rPr>
            <w:rStyle w:val="a3"/>
            <w:rFonts w:ascii="Times New Roman" w:eastAsia="Times New Roman" w:hAnsi="Times New Roman" w:cs="Times New Roman"/>
            <w:color w:val="000080"/>
            <w:sz w:val="24"/>
            <w:szCs w:val="20"/>
            <w:lang w:eastAsia="ru-RU"/>
          </w:rPr>
          <w:t>.</w:t>
        </w:r>
      </w:hyperlink>
      <w:hyperlink r:id="rId8" w:history="1">
        <w:r>
          <w:rPr>
            <w:rStyle w:val="a3"/>
            <w:rFonts w:ascii="Times New Roman" w:eastAsia="Times New Roman" w:hAnsi="Times New Roman" w:cs="Times New Roman"/>
            <w:color w:val="000080"/>
            <w:sz w:val="24"/>
            <w:szCs w:val="20"/>
            <w:lang w:eastAsia="ru-RU"/>
          </w:rPr>
          <w:t>torgi</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gov</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ru</w:t>
        </w:r>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174FA7" w:rsidRDefault="00174FA7" w:rsidP="00174FA7">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174FA7" w:rsidRDefault="00174FA7" w:rsidP="00174FA7">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174FA7" w:rsidRDefault="00174FA7" w:rsidP="00174FA7">
      <w:pPr>
        <w:widowControl w:val="0"/>
        <w:suppressAutoHyphens/>
        <w:spacing w:after="0" w:line="240" w:lineRule="auto"/>
        <w:ind w:firstLine="567"/>
        <w:jc w:val="both"/>
        <w:rPr>
          <w:rFonts w:ascii="Times New Roman" w:eastAsia="Andale Sans UI" w:hAnsi="Times New Roman" w:cs="Times New Roman"/>
          <w:kern w:val="3"/>
          <w:sz w:val="26"/>
          <w:szCs w:val="26"/>
          <w:lang w:eastAsia="ja-JP" w:bidi="fa-IR"/>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заявку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174FA7" w:rsidRDefault="00174FA7" w:rsidP="00174FA7">
      <w:pPr>
        <w:widowControl w:val="0"/>
        <w:ind w:firstLine="567"/>
        <w:jc w:val="both"/>
        <w:rPr>
          <w:rFonts w:ascii="Times New Roman" w:hAnsi="Times New Roman" w:cs="Times New Roman"/>
          <w:szCs w:val="24"/>
        </w:rPr>
      </w:pPr>
      <w:r>
        <w:rPr>
          <w:rFonts w:ascii="Times New Roman" w:hAnsi="Times New Roman" w:cs="Times New Roman"/>
          <w:szCs w:val="20"/>
        </w:rPr>
        <w:t xml:space="preserve">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получатель: </w:t>
      </w:r>
      <w:r>
        <w:rPr>
          <w:rFonts w:ascii="Times New Roman" w:hAnsi="Times New Roman" w:cs="Times New Roman"/>
          <w:caps/>
          <w:szCs w:val="20"/>
        </w:rPr>
        <w:t>Администрация ГП пос. Красное-на-Волге  (Администрация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03232643346161514100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sidR="00C805C0">
        <w:rPr>
          <w:rFonts w:ascii="Times New Roman" w:hAnsi="Times New Roman" w:cs="Times New Roman"/>
          <w:szCs w:val="20"/>
        </w:rPr>
        <w:t>острома, БИК банка 013469126, л/</w:t>
      </w:r>
      <w:proofErr w:type="spellStart"/>
      <w:r w:rsidR="00C805C0">
        <w:rPr>
          <w:rFonts w:ascii="Times New Roman" w:hAnsi="Times New Roman" w:cs="Times New Roman"/>
          <w:szCs w:val="20"/>
        </w:rPr>
        <w:t>сч</w:t>
      </w:r>
      <w:proofErr w:type="spellEnd"/>
      <w:r w:rsidR="00C805C0">
        <w:rPr>
          <w:rFonts w:ascii="Times New Roman" w:hAnsi="Times New Roman" w:cs="Times New Roman"/>
          <w:szCs w:val="20"/>
        </w:rPr>
        <w:t xml:space="preserve">  05413003070.</w:t>
      </w:r>
      <w:r>
        <w:rPr>
          <w:rFonts w:ascii="Times New Roman" w:hAnsi="Times New Roman" w:cs="Times New Roman"/>
          <w:szCs w:val="20"/>
        </w:rPr>
        <w:br/>
        <w:t xml:space="preserve">Остальная сумма размера ежегодной арендной платы  земельного участка за вычетом задатка, подлежащая уплате, должна быть перечислена по следующим реквизитам: получатель: УФК ПО КОСТРОМСКОЙ ОБЛАСТИ </w:t>
      </w:r>
      <w:r>
        <w:rPr>
          <w:rFonts w:ascii="Times New Roman" w:hAnsi="Times New Roman" w:cs="Times New Roman"/>
          <w:caps/>
          <w:szCs w:val="20"/>
        </w:rPr>
        <w:t>(Администрация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03100643000000014100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 ОКТМО 34616151, КБК 99911105013130000120</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должен поступить на указанный счет</w:t>
      </w:r>
      <w:r w:rsidR="00FB5544">
        <w:rPr>
          <w:rFonts w:ascii="Times New Roman" w:eastAsia="Times New Roman" w:hAnsi="Times New Roman" w:cs="Times New Roman"/>
          <w:sz w:val="24"/>
          <w:szCs w:val="20"/>
          <w:lang w:eastAsia="ru-RU"/>
        </w:rPr>
        <w:t xml:space="preserve"> не позднее 17 часов   04 августа </w:t>
      </w:r>
      <w:r>
        <w:rPr>
          <w:rFonts w:ascii="Times New Roman" w:eastAsia="Times New Roman" w:hAnsi="Times New Roman" w:cs="Times New Roman"/>
          <w:sz w:val="24"/>
          <w:szCs w:val="20"/>
          <w:lang w:eastAsia="ru-RU"/>
        </w:rPr>
        <w:t xml:space="preserve">2023 года.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w:t>
      </w:r>
      <w:r>
        <w:rPr>
          <w:rFonts w:ascii="Times New Roman" w:eastAsia="Times New Roman" w:hAnsi="Times New Roman" w:cs="Times New Roman"/>
          <w:sz w:val="24"/>
          <w:szCs w:val="20"/>
          <w:lang w:eastAsia="ru-RU"/>
        </w:rPr>
        <w:lastRenderedPageBreak/>
        <w:t xml:space="preserve">аукциона», является выписка со счета.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174FA7" w:rsidRDefault="00174FA7" w:rsidP="00174FA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174FA7" w:rsidRDefault="00174FA7" w:rsidP="00174FA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174FA7" w:rsidRDefault="00174FA7" w:rsidP="00174FA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174FA7" w:rsidRDefault="00174FA7" w:rsidP="00174FA7">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Дата и время определения</w:t>
      </w:r>
      <w:r w:rsidR="00FB5544">
        <w:rPr>
          <w:rFonts w:ascii="Times New Roman" w:eastAsia="Times New Roman" w:hAnsi="Times New Roman" w:cs="Times New Roman"/>
          <w:sz w:val="24"/>
          <w:szCs w:val="20"/>
          <w:lang w:eastAsia="ru-RU"/>
        </w:rPr>
        <w:t xml:space="preserve"> участников аукциона –  07 августа </w:t>
      </w:r>
      <w:r>
        <w:rPr>
          <w:rFonts w:ascii="Times New Roman" w:eastAsia="Times New Roman" w:hAnsi="Times New Roman" w:cs="Times New Roman"/>
          <w:sz w:val="24"/>
          <w:szCs w:val="20"/>
          <w:lang w:eastAsia="ru-RU"/>
        </w:rPr>
        <w:t>2023 года в 15.00 ч по местному времени.</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Все претенденты уведомляютс</w:t>
      </w:r>
      <w:r w:rsidR="00FB5544">
        <w:rPr>
          <w:rFonts w:ascii="Times New Roman" w:eastAsia="Times New Roman" w:hAnsi="Times New Roman" w:cs="Times New Roman"/>
          <w:sz w:val="24"/>
          <w:szCs w:val="20"/>
          <w:lang w:eastAsia="ru-RU"/>
        </w:rPr>
        <w:t>я о принятом решении –  07 августа</w:t>
      </w:r>
      <w:r>
        <w:rPr>
          <w:rFonts w:ascii="Times New Roman" w:eastAsia="Times New Roman" w:hAnsi="Times New Roman" w:cs="Times New Roman"/>
          <w:sz w:val="24"/>
          <w:szCs w:val="20"/>
          <w:lang w:eastAsia="ru-RU"/>
        </w:rPr>
        <w:t xml:space="preserve"> 2023 года с 16.00 ч. до 17.00 ч.</w:t>
      </w:r>
    </w:p>
    <w:p w:rsidR="00174FA7" w:rsidRDefault="00174FA7" w:rsidP="00174FA7">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 определения участников аукциона: администрация городского поселения поселок Красное-на-Волге Красносельского муниципального района Костромской области,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 15).</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w:t>
      </w:r>
      <w:r>
        <w:rPr>
          <w:rFonts w:ascii="Times New Roman" w:eastAsia="Times New Roman" w:hAnsi="Times New Roman" w:cs="Times New Roman"/>
          <w:sz w:val="24"/>
          <w:szCs w:val="20"/>
          <w:lang w:eastAsia="ru-RU"/>
        </w:rPr>
        <w:lastRenderedPageBreak/>
        <w:t>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174FA7" w:rsidRDefault="00174FA7" w:rsidP="00174FA7">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174FA7" w:rsidRDefault="00174FA7" w:rsidP="00174FA7">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174FA7" w:rsidRDefault="00174FA7" w:rsidP="00174FA7">
      <w:pPr>
        <w:widowControl w:val="0"/>
        <w:suppressAutoHyphens/>
        <w:spacing w:after="0" w:line="240" w:lineRule="auto"/>
        <w:jc w:val="both"/>
        <w:rPr>
          <w:rFonts w:ascii="Times New Roman" w:eastAsia="Times New Roman" w:hAnsi="Times New Roman" w:cs="Times New Roman"/>
          <w:sz w:val="24"/>
          <w:szCs w:val="20"/>
          <w:lang w:eastAsia="ru-RU"/>
        </w:rPr>
      </w:pPr>
    </w:p>
    <w:p w:rsidR="00174FA7" w:rsidRDefault="00174FA7" w:rsidP="00174FA7">
      <w:pPr>
        <w:widowControl w:val="0"/>
        <w:suppressAutoHyphens/>
        <w:spacing w:after="0" w:line="240" w:lineRule="auto"/>
        <w:jc w:val="both"/>
        <w:rPr>
          <w:rFonts w:ascii="Times New Roman" w:eastAsia="Times New Roman" w:hAnsi="Times New Roman" w:cs="Times New Roman"/>
          <w:sz w:val="24"/>
          <w:szCs w:val="20"/>
          <w:lang w:eastAsia="ru-RU"/>
        </w:rPr>
      </w:pPr>
    </w:p>
    <w:p w:rsidR="00174FA7" w:rsidRDefault="00174FA7" w:rsidP="00174FA7">
      <w:pPr>
        <w:widowControl w:val="0"/>
        <w:suppressAutoHyphens/>
        <w:spacing w:after="0" w:line="240" w:lineRule="auto"/>
        <w:rPr>
          <w:rFonts w:ascii="Times New Roman" w:eastAsia="Times New Roman" w:hAnsi="Times New Roman" w:cs="Times New Roman"/>
          <w:sz w:val="24"/>
          <w:szCs w:val="20"/>
          <w:lang w:eastAsia="ru-RU"/>
        </w:rPr>
      </w:pPr>
    </w:p>
    <w:p w:rsidR="00174FA7" w:rsidRDefault="00174FA7" w:rsidP="00174FA7"/>
    <w:p w:rsidR="00174FA7" w:rsidRDefault="00174FA7" w:rsidP="00174FA7"/>
    <w:p w:rsidR="00174FA7" w:rsidRDefault="00174FA7" w:rsidP="00174FA7"/>
    <w:p w:rsidR="00174FA7" w:rsidRDefault="00174FA7" w:rsidP="00174FA7"/>
    <w:p w:rsidR="00174FA7" w:rsidRDefault="00174FA7" w:rsidP="00174FA7"/>
    <w:p w:rsidR="00174FA7" w:rsidRDefault="00174FA7" w:rsidP="00174FA7"/>
    <w:p w:rsidR="0014117F" w:rsidRDefault="0014117F"/>
    <w:sectPr w:rsidR="0014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A6"/>
    <w:rsid w:val="0014117F"/>
    <w:rsid w:val="00174FA7"/>
    <w:rsid w:val="002F42A6"/>
    <w:rsid w:val="00575BAD"/>
    <w:rsid w:val="00C805C0"/>
    <w:rsid w:val="00D07B0B"/>
    <w:rsid w:val="00E14E58"/>
    <w:rsid w:val="00E312B3"/>
    <w:rsid w:val="00F960FC"/>
    <w:rsid w:val="00FB5544"/>
    <w:rsid w:val="00FE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7DFC"/>
  <w15:chartTrackingRefBased/>
  <w15:docId w15:val="{DEB25DA2-4F4A-4B3E-AAF7-31A1077A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A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4FA7"/>
    <w:rPr>
      <w:color w:val="0000FF"/>
      <w:u w:val="single"/>
    </w:rPr>
  </w:style>
  <w:style w:type="paragraph" w:styleId="a4">
    <w:name w:val="Balloon Text"/>
    <w:basedOn w:val="a"/>
    <w:link w:val="a5"/>
    <w:uiPriority w:val="99"/>
    <w:semiHidden/>
    <w:unhideWhenUsed/>
    <w:rsid w:val="00C805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0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11</cp:revision>
  <cp:lastPrinted>2023-06-27T11:03:00Z</cp:lastPrinted>
  <dcterms:created xsi:type="dcterms:W3CDTF">2023-06-26T07:10:00Z</dcterms:created>
  <dcterms:modified xsi:type="dcterms:W3CDTF">2023-06-27T11:26:00Z</dcterms:modified>
</cp:coreProperties>
</file>