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85" w:rsidRDefault="00D90185" w:rsidP="00D90185">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D90185" w:rsidRDefault="00D90185" w:rsidP="00D9018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D90185" w:rsidRDefault="00D90185" w:rsidP="00D9018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D90185" w:rsidRDefault="00D90185" w:rsidP="00D90185">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D90185" w:rsidRDefault="00D90185" w:rsidP="00D90185">
      <w:pPr>
        <w:widowControl w:val="0"/>
        <w:suppressAutoHyphens/>
        <w:spacing w:after="0" w:line="240" w:lineRule="auto"/>
        <w:rPr>
          <w:rFonts w:ascii="Times New Roman" w:eastAsia="Times New Roman" w:hAnsi="Times New Roman" w:cs="Times New Roman"/>
          <w:sz w:val="24"/>
          <w:szCs w:val="20"/>
          <w:lang w:eastAsia="ru-RU"/>
        </w:rPr>
      </w:pPr>
    </w:p>
    <w:p w:rsidR="00D90185" w:rsidRDefault="00D90185" w:rsidP="00D90185">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 о п</w:t>
      </w:r>
      <w:r w:rsidR="00255A22">
        <w:rPr>
          <w:rFonts w:ascii="Times New Roman" w:eastAsia="Times New Roman" w:hAnsi="Times New Roman" w:cs="Times New Roman"/>
          <w:sz w:val="24"/>
          <w:szCs w:val="20"/>
          <w:lang w:eastAsia="ru-RU"/>
        </w:rPr>
        <w:t xml:space="preserve">роведении аукциона     20 </w:t>
      </w:r>
      <w:proofErr w:type="gramStart"/>
      <w:r w:rsidR="00255A22">
        <w:rPr>
          <w:rFonts w:ascii="Times New Roman" w:eastAsia="Times New Roman" w:hAnsi="Times New Roman" w:cs="Times New Roman"/>
          <w:sz w:val="24"/>
          <w:szCs w:val="20"/>
          <w:lang w:eastAsia="ru-RU"/>
        </w:rPr>
        <w:t>марта</w:t>
      </w:r>
      <w:r>
        <w:rPr>
          <w:rFonts w:ascii="Times New Roman" w:eastAsia="Times New Roman" w:hAnsi="Times New Roman" w:cs="Times New Roman"/>
          <w:sz w:val="24"/>
          <w:szCs w:val="20"/>
          <w:lang w:eastAsia="ru-RU"/>
        </w:rPr>
        <w:t xml:space="preserve">  2023</w:t>
      </w:r>
      <w:proofErr w:type="gramEnd"/>
      <w:r>
        <w:rPr>
          <w:rFonts w:ascii="Times New Roman" w:eastAsia="Times New Roman" w:hAnsi="Times New Roman" w:cs="Times New Roman"/>
          <w:sz w:val="24"/>
          <w:szCs w:val="20"/>
          <w:lang w:eastAsia="ru-RU"/>
        </w:rPr>
        <w:t xml:space="preserve"> года в 10.00 часов по московскому времени по адресу: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заключения договора аренды земельного участка, государственная собственность на который не разграничена. Аукцион является открытым по составу участников и по форме подачи предложений о размере арендной платы.</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www.krasnoe-adm@mail.ru</w:t>
      </w:r>
    </w:p>
    <w:p w:rsidR="00D90185" w:rsidRDefault="00D90185" w:rsidP="00D90185">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w:t>
      </w:r>
      <w:r w:rsidR="00871C6E">
        <w:rPr>
          <w:rFonts w:ascii="Times New Roman" w:eastAsia="Times New Roman" w:hAnsi="Times New Roman" w:cs="Times New Roman"/>
          <w:sz w:val="24"/>
          <w:szCs w:val="20"/>
          <w:lang w:eastAsia="ru-RU"/>
        </w:rPr>
        <w:t>ой области от 01.02.2023 г. №56</w:t>
      </w:r>
      <w:r>
        <w:rPr>
          <w:rFonts w:ascii="Times New Roman" w:eastAsia="Times New Roman" w:hAnsi="Times New Roman" w:cs="Times New Roman"/>
          <w:sz w:val="24"/>
          <w:szCs w:val="20"/>
          <w:lang w:eastAsia="ru-RU"/>
        </w:rPr>
        <w:t>.</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w:t>
      </w:r>
      <w:r w:rsidR="00871C6E">
        <w:rPr>
          <w:rFonts w:ascii="Times New Roman" w:eastAsia="Times New Roman" w:hAnsi="Times New Roman" w:cs="Times New Roman"/>
          <w:sz w:val="24"/>
          <w:szCs w:val="20"/>
          <w:lang w:eastAsia="ru-RU"/>
        </w:rPr>
        <w:t>-на-Волге, ул. Советская, д.78</w:t>
      </w:r>
    </w:p>
    <w:p w:rsidR="00D90185" w:rsidRDefault="00871C6E"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Площадь: 2000 </w:t>
      </w:r>
      <w:r w:rsidR="00D90185">
        <w:rPr>
          <w:rFonts w:ascii="Times New Roman" w:eastAsia="Times New Roman" w:hAnsi="Times New Roman" w:cs="Times New Roman"/>
          <w:sz w:val="24"/>
          <w:szCs w:val="20"/>
          <w:lang w:eastAsia="ru-RU"/>
        </w:rPr>
        <w:t>кв. м, кад</w:t>
      </w:r>
      <w:r>
        <w:rPr>
          <w:rFonts w:ascii="Times New Roman" w:eastAsia="Times New Roman" w:hAnsi="Times New Roman" w:cs="Times New Roman"/>
          <w:sz w:val="24"/>
          <w:szCs w:val="20"/>
          <w:lang w:eastAsia="ru-RU"/>
        </w:rPr>
        <w:t>астровый номер: 44:08:090201:51</w:t>
      </w:r>
    </w:p>
    <w:p w:rsidR="00D90185" w:rsidRDefault="00D90185" w:rsidP="00D9018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/назнач</w:t>
      </w:r>
      <w:r w:rsidR="00871C6E">
        <w:rPr>
          <w:rFonts w:ascii="Times New Roman" w:eastAsia="Times New Roman" w:hAnsi="Times New Roman" w:cs="Times New Roman"/>
          <w:sz w:val="24"/>
          <w:szCs w:val="20"/>
          <w:lang w:eastAsia="ru-RU"/>
        </w:rPr>
        <w:t>ение/: автозаправочные станции</w:t>
      </w:r>
      <w:r>
        <w:rPr>
          <w:rFonts w:ascii="Times New Roman" w:eastAsia="Times New Roman" w:hAnsi="Times New Roman" w:cs="Times New Roman"/>
          <w:sz w:val="24"/>
          <w:szCs w:val="20"/>
          <w:lang w:eastAsia="ru-RU"/>
        </w:rPr>
        <w:t>.</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арендной платы земельного участка</w:t>
      </w:r>
      <w:r w:rsidR="00871C6E">
        <w:rPr>
          <w:rFonts w:ascii="Times New Roman" w:eastAsia="Times New Roman" w:hAnsi="Times New Roman" w:cs="Times New Roman"/>
          <w:sz w:val="24"/>
          <w:szCs w:val="20"/>
          <w:lang w:eastAsia="ru-RU"/>
        </w:rPr>
        <w:t>: 116000 (Сто шестнадцать тысяч рублей (Отчет №13569 от 19.01.2023</w:t>
      </w:r>
      <w:r>
        <w:rPr>
          <w:rFonts w:ascii="Times New Roman" w:eastAsia="Times New Roman" w:hAnsi="Times New Roman" w:cs="Times New Roman"/>
          <w:sz w:val="24"/>
          <w:szCs w:val="20"/>
          <w:lang w:eastAsia="ru-RU"/>
        </w:rPr>
        <w:t xml:space="preserve"> г.  ООО «Региональный центр оценки»).</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3</w:t>
      </w:r>
      <w:r w:rsidR="00871C6E">
        <w:rPr>
          <w:rFonts w:ascii="Times New Roman" w:eastAsia="Times New Roman" w:hAnsi="Times New Roman" w:cs="Times New Roman"/>
          <w:sz w:val="24"/>
          <w:szCs w:val="20"/>
          <w:lang w:eastAsia="ru-RU"/>
        </w:rPr>
        <w:t>480</w:t>
      </w:r>
      <w:r>
        <w:rPr>
          <w:rFonts w:ascii="Times New Roman" w:eastAsia="Times New Roman" w:hAnsi="Times New Roman" w:cs="Times New Roman"/>
          <w:sz w:val="24"/>
          <w:szCs w:val="20"/>
          <w:lang w:eastAsia="ru-RU"/>
        </w:rPr>
        <w:t xml:space="preserve"> (Три</w:t>
      </w:r>
      <w:r w:rsidR="00871C6E">
        <w:rPr>
          <w:rFonts w:ascii="Times New Roman" w:eastAsia="Times New Roman" w:hAnsi="Times New Roman" w:cs="Times New Roman"/>
          <w:sz w:val="24"/>
          <w:szCs w:val="20"/>
          <w:lang w:eastAsia="ru-RU"/>
        </w:rPr>
        <w:t xml:space="preserve"> тысячи четыреста восемьдесят) рублей</w:t>
      </w:r>
      <w:r>
        <w:rPr>
          <w:rFonts w:ascii="Times New Roman" w:eastAsia="Times New Roman" w:hAnsi="Times New Roman" w:cs="Times New Roman"/>
          <w:sz w:val="24"/>
          <w:szCs w:val="20"/>
          <w:lang w:eastAsia="ru-RU"/>
        </w:rPr>
        <w:t>.</w:t>
      </w:r>
    </w:p>
    <w:p w:rsidR="00D90185" w:rsidRDefault="00871C6E"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23200</w:t>
      </w:r>
      <w:r w:rsidR="00D90185">
        <w:rPr>
          <w:rFonts w:ascii="Times New Roman" w:eastAsia="Times New Roman" w:hAnsi="Times New Roman" w:cs="Times New Roman"/>
          <w:sz w:val="24"/>
          <w:szCs w:val="20"/>
          <w:lang w:eastAsia="ru-RU"/>
        </w:rPr>
        <w:t xml:space="preserve"> (Двадцать</w:t>
      </w:r>
      <w:r>
        <w:rPr>
          <w:rFonts w:ascii="Times New Roman" w:eastAsia="Times New Roman" w:hAnsi="Times New Roman" w:cs="Times New Roman"/>
          <w:sz w:val="24"/>
          <w:szCs w:val="20"/>
          <w:lang w:eastAsia="ru-RU"/>
        </w:rPr>
        <w:t xml:space="preserve"> три тысячи двести</w:t>
      </w:r>
      <w:r w:rsidR="00D90185">
        <w:rPr>
          <w:rFonts w:ascii="Times New Roman" w:eastAsia="Times New Roman" w:hAnsi="Times New Roman" w:cs="Times New Roman"/>
          <w:sz w:val="24"/>
          <w:szCs w:val="20"/>
          <w:lang w:eastAsia="ru-RU"/>
        </w:rPr>
        <w:t>) рублей.</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D90185" w:rsidRDefault="00D90185" w:rsidP="00871C6E">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Обременение: </w:t>
      </w:r>
      <w:r w:rsidR="00871C6E">
        <w:rPr>
          <w:rFonts w:ascii="Times New Roman" w:eastAsia="Times New Roman" w:hAnsi="Times New Roman" w:cs="Times New Roman"/>
          <w:sz w:val="24"/>
          <w:szCs w:val="20"/>
          <w:lang w:eastAsia="ru-RU"/>
        </w:rPr>
        <w:t>не указаны</w:t>
      </w:r>
    </w:p>
    <w:p w:rsidR="00D90185" w:rsidRDefault="00D90185" w:rsidP="00D9018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Сведения о технических условиях подключения объекта к сетям инженерно-технического обеспечения:</w:t>
      </w:r>
    </w:p>
    <w:p w:rsidR="00D90185" w:rsidRDefault="00D90185" w:rsidP="00D9018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электроустановок максимальной мощностью 15 кВт, </w:t>
      </w:r>
      <w:r>
        <w:rPr>
          <w:rFonts w:ascii="Times New Roman" w:eastAsia="Times New Roman" w:hAnsi="Times New Roman" w:cs="Times New Roman"/>
          <w:sz w:val="24"/>
          <w:szCs w:val="20"/>
          <w:lang w:val="en-US" w:eastAsia="ru-RU"/>
        </w:rPr>
        <w:t>III</w:t>
      </w:r>
      <w:r w:rsidRPr="00D9018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категории надежности электроснабжения на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w:t>
      </w:r>
      <w:proofErr w:type="gramStart"/>
      <w:r>
        <w:rPr>
          <w:rFonts w:ascii="Times New Roman" w:eastAsia="Times New Roman" w:hAnsi="Times New Roman" w:cs="Times New Roman"/>
          <w:sz w:val="24"/>
          <w:szCs w:val="20"/>
          <w:lang w:eastAsia="ru-RU"/>
        </w:rPr>
        <w:t xml:space="preserve">имеется </w:t>
      </w:r>
      <w:r>
        <w:rPr>
          <w:rFonts w:ascii="Times New Roman" w:eastAsia="Times New Roman" w:hAnsi="Times New Roman" w:cs="Times New Roman"/>
          <w:color w:val="000000"/>
          <w:sz w:val="24"/>
          <w:szCs w:val="20"/>
          <w:lang w:eastAsia="ru-RU"/>
        </w:rPr>
        <w:t xml:space="preserve"> (</w:t>
      </w:r>
      <w:proofErr w:type="gramEnd"/>
      <w:r>
        <w:rPr>
          <w:rFonts w:ascii="Times New Roman" w:eastAsia="Times New Roman" w:hAnsi="Times New Roman" w:cs="Times New Roman"/>
          <w:color w:val="000000"/>
          <w:sz w:val="24"/>
          <w:szCs w:val="20"/>
          <w:lang w:eastAsia="ru-RU"/>
        </w:rPr>
        <w:t>письмо от</w:t>
      </w:r>
      <w:r w:rsidR="00CF3B53">
        <w:rPr>
          <w:rFonts w:ascii="Times New Roman" w:eastAsia="Times New Roman" w:hAnsi="Times New Roman" w:cs="Times New Roman"/>
          <w:color w:val="000000"/>
          <w:sz w:val="24"/>
          <w:szCs w:val="20"/>
          <w:lang w:eastAsia="ru-RU"/>
        </w:rPr>
        <w:t xml:space="preserve"> 31.01.2023г. №МР1-КМ/5-3/422</w:t>
      </w:r>
      <w:r>
        <w:rPr>
          <w:rFonts w:ascii="Times New Roman" w:eastAsia="Times New Roman" w:hAnsi="Times New Roman" w:cs="Times New Roman"/>
          <w:color w:val="000000"/>
          <w:sz w:val="24"/>
          <w:szCs w:val="20"/>
          <w:lang w:eastAsia="ru-RU"/>
        </w:rPr>
        <w:t xml:space="preserve">). Для осуществления технологического </w:t>
      </w:r>
      <w:r>
        <w:rPr>
          <w:rFonts w:ascii="Times New Roman" w:eastAsia="Times New Roman" w:hAnsi="Times New Roman" w:cs="Times New Roman"/>
          <w:color w:val="000000"/>
          <w:sz w:val="24"/>
          <w:szCs w:val="20"/>
          <w:lang w:eastAsia="ru-RU"/>
        </w:rPr>
        <w:lastRenderedPageBreak/>
        <w:t xml:space="preserve">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w:t>
      </w:r>
    </w:p>
    <w:p w:rsidR="00D90185" w:rsidRDefault="00D90185" w:rsidP="00D9018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w:t>
      </w:r>
      <w:r w:rsidR="0046107C">
        <w:rPr>
          <w:rFonts w:ascii="Times New Roman" w:eastAsia="Times New Roman" w:hAnsi="Times New Roman" w:cs="Times New Roman"/>
          <w:color w:val="000000"/>
          <w:sz w:val="24"/>
          <w:szCs w:val="20"/>
          <w:lang w:eastAsia="ru-RU"/>
        </w:rPr>
        <w:t>му от 26.01.2023 г.  №ИС-15/265</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D90185" w:rsidRDefault="00D90185" w:rsidP="00D9018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w:t>
      </w:r>
      <w:r w:rsidR="0046107C">
        <w:rPr>
          <w:rFonts w:ascii="Times New Roman" w:eastAsia="Times New Roman" w:hAnsi="Times New Roman" w:cs="Times New Roman"/>
          <w:color w:val="000000"/>
          <w:sz w:val="24"/>
          <w:szCs w:val="20"/>
          <w:lang w:eastAsia="ru-RU"/>
        </w:rPr>
        <w:t>одный колодец в районе дома №4 по п. Птицефабрика</w:t>
      </w:r>
      <w:r>
        <w:rPr>
          <w:rFonts w:ascii="Times New Roman" w:eastAsia="Times New Roman" w:hAnsi="Times New Roman" w:cs="Times New Roman"/>
          <w:color w:val="000000"/>
          <w:sz w:val="24"/>
          <w:szCs w:val="20"/>
          <w:lang w:eastAsia="ru-RU"/>
        </w:rPr>
        <w:t xml:space="preserve">,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Красное-на-Волге</w:t>
      </w:r>
      <w:r w:rsidR="00510D26">
        <w:rPr>
          <w:rFonts w:ascii="Times New Roman" w:eastAsia="Times New Roman" w:hAnsi="Times New Roman" w:cs="Times New Roman"/>
          <w:color w:val="000000"/>
          <w:sz w:val="24"/>
          <w:szCs w:val="20"/>
          <w:lang w:eastAsia="ru-RU"/>
        </w:rPr>
        <w:t xml:space="preserve">, возможно подключение в существующий водопроводный колодец в районе дома №86 по ул. Советская, </w:t>
      </w:r>
      <w:proofErr w:type="spellStart"/>
      <w:r w:rsidR="00510D26">
        <w:rPr>
          <w:rFonts w:ascii="Times New Roman" w:eastAsia="Times New Roman" w:hAnsi="Times New Roman" w:cs="Times New Roman"/>
          <w:color w:val="000000"/>
          <w:sz w:val="24"/>
          <w:szCs w:val="20"/>
          <w:lang w:eastAsia="ru-RU"/>
        </w:rPr>
        <w:t>пгт</w:t>
      </w:r>
      <w:proofErr w:type="spellEnd"/>
      <w:r w:rsidR="00510D26">
        <w:rPr>
          <w:rFonts w:ascii="Times New Roman" w:eastAsia="Times New Roman" w:hAnsi="Times New Roman" w:cs="Times New Roman"/>
          <w:color w:val="000000"/>
          <w:sz w:val="24"/>
          <w:szCs w:val="20"/>
          <w:lang w:eastAsia="ru-RU"/>
        </w:rPr>
        <w:t xml:space="preserve">. Красное-на-Волге, возможно подключение в существующий водопроводный колодец на углу дома №76 по ул. Советская, </w:t>
      </w:r>
      <w:proofErr w:type="spellStart"/>
      <w:r w:rsidR="00510D26">
        <w:rPr>
          <w:rFonts w:ascii="Times New Roman" w:eastAsia="Times New Roman" w:hAnsi="Times New Roman" w:cs="Times New Roman"/>
          <w:color w:val="000000"/>
          <w:sz w:val="24"/>
          <w:szCs w:val="20"/>
          <w:lang w:eastAsia="ru-RU"/>
        </w:rPr>
        <w:t>пгт</w:t>
      </w:r>
      <w:proofErr w:type="spellEnd"/>
      <w:r w:rsidR="00510D26">
        <w:rPr>
          <w:rFonts w:ascii="Times New Roman" w:eastAsia="Times New Roman" w:hAnsi="Times New Roman" w:cs="Times New Roman"/>
          <w:color w:val="000000"/>
          <w:sz w:val="24"/>
          <w:szCs w:val="20"/>
          <w:lang w:eastAsia="ru-RU"/>
        </w:rPr>
        <w:t>. Красное-на-Волге, при согласовании с собственником сети</w:t>
      </w:r>
      <w:r>
        <w:rPr>
          <w:rFonts w:ascii="Times New Roman" w:eastAsia="Times New Roman" w:hAnsi="Times New Roman" w:cs="Times New Roman"/>
          <w:color w:val="000000"/>
          <w:sz w:val="24"/>
          <w:szCs w:val="20"/>
          <w:lang w:eastAsia="ru-RU"/>
        </w:rPr>
        <w:t xml:space="preserve"> (СВК-1, 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  Техническая возможность подключения к централизованной системе водоотведения отсутствует (письмо ООО «</w:t>
      </w:r>
      <w:proofErr w:type="spellStart"/>
      <w:r>
        <w:rPr>
          <w:rFonts w:ascii="Times New Roman" w:eastAsia="Times New Roman" w:hAnsi="Times New Roman" w:cs="Times New Roman"/>
          <w:color w:val="000000"/>
          <w:sz w:val="24"/>
          <w:szCs w:val="20"/>
          <w:lang w:eastAsia="ru-RU"/>
        </w:rPr>
        <w:t>Водоканалсер</w:t>
      </w:r>
      <w:r w:rsidR="00510D26">
        <w:rPr>
          <w:rFonts w:ascii="Times New Roman" w:eastAsia="Times New Roman" w:hAnsi="Times New Roman" w:cs="Times New Roman"/>
          <w:color w:val="000000"/>
          <w:sz w:val="24"/>
          <w:szCs w:val="20"/>
          <w:lang w:eastAsia="ru-RU"/>
        </w:rPr>
        <w:t>вис</w:t>
      </w:r>
      <w:proofErr w:type="spellEnd"/>
      <w:r w:rsidR="00510D26">
        <w:rPr>
          <w:rFonts w:ascii="Times New Roman" w:eastAsia="Times New Roman" w:hAnsi="Times New Roman" w:cs="Times New Roman"/>
          <w:color w:val="000000"/>
          <w:sz w:val="24"/>
          <w:szCs w:val="20"/>
          <w:lang w:eastAsia="ru-RU"/>
        </w:rPr>
        <w:t>» от 23.01.2023г. №04-4/9/57</w:t>
      </w:r>
      <w:r w:rsidR="00E23583">
        <w:rPr>
          <w:rFonts w:ascii="Times New Roman" w:eastAsia="Times New Roman" w:hAnsi="Times New Roman" w:cs="Times New Roman"/>
          <w:color w:val="000000"/>
          <w:sz w:val="24"/>
          <w:szCs w:val="20"/>
          <w:lang w:eastAsia="ru-RU"/>
        </w:rPr>
        <w:t>)</w:t>
      </w:r>
      <w:bookmarkStart w:id="0" w:name="_GoBack"/>
      <w:bookmarkEnd w:id="0"/>
      <w:r>
        <w:rPr>
          <w:rFonts w:ascii="Times New Roman" w:eastAsia="Times New Roman" w:hAnsi="Times New Roman" w:cs="Times New Roman"/>
          <w:color w:val="000000"/>
          <w:sz w:val="24"/>
          <w:szCs w:val="20"/>
          <w:lang w:eastAsia="ru-RU"/>
        </w:rPr>
        <w:t>.</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заявок на у</w:t>
      </w:r>
      <w:r w:rsidR="009D7275">
        <w:rPr>
          <w:rFonts w:ascii="Times New Roman" w:eastAsia="Times New Roman" w:hAnsi="Times New Roman" w:cs="Times New Roman"/>
          <w:sz w:val="24"/>
          <w:szCs w:val="20"/>
          <w:lang w:eastAsia="ru-RU"/>
        </w:rPr>
        <w:t xml:space="preserve">частие в аукционе: с 10 февраля </w:t>
      </w:r>
      <w:r w:rsidR="00255A22">
        <w:rPr>
          <w:rFonts w:ascii="Times New Roman" w:eastAsia="Times New Roman" w:hAnsi="Times New Roman" w:cs="Times New Roman"/>
          <w:sz w:val="24"/>
          <w:szCs w:val="20"/>
          <w:lang w:eastAsia="ru-RU"/>
        </w:rPr>
        <w:t xml:space="preserve">  2023</w:t>
      </w:r>
      <w:r w:rsidR="00510D26">
        <w:rPr>
          <w:rFonts w:ascii="Times New Roman" w:eastAsia="Times New Roman" w:hAnsi="Times New Roman" w:cs="Times New Roman"/>
          <w:sz w:val="24"/>
          <w:szCs w:val="20"/>
          <w:lang w:eastAsia="ru-RU"/>
        </w:rPr>
        <w:t xml:space="preserve"> года по </w:t>
      </w:r>
      <w:r w:rsidR="00255A22">
        <w:rPr>
          <w:rFonts w:ascii="Times New Roman" w:eastAsia="Times New Roman" w:hAnsi="Times New Roman" w:cs="Times New Roman"/>
          <w:sz w:val="24"/>
          <w:szCs w:val="20"/>
          <w:lang w:eastAsia="ru-RU"/>
        </w:rPr>
        <w:t>15</w:t>
      </w:r>
      <w:r w:rsidR="00A13CC7">
        <w:rPr>
          <w:rFonts w:ascii="Times New Roman" w:eastAsia="Times New Roman" w:hAnsi="Times New Roman" w:cs="Times New Roman"/>
          <w:sz w:val="24"/>
          <w:szCs w:val="20"/>
          <w:lang w:eastAsia="ru-RU"/>
        </w:rPr>
        <w:t xml:space="preserve"> марта </w:t>
      </w:r>
      <w:r w:rsidR="00510D2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2023 года (включительно).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каб.5, по рабочим дням с 9 до 12 и с 14 до 17 часов по местному времени.</w:t>
      </w:r>
    </w:p>
    <w:p w:rsidR="00D90185" w:rsidRDefault="00D90185" w:rsidP="00D90185">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Pr>
            <w:rStyle w:val="a3"/>
            <w:rFonts w:ascii="Times New Roman" w:eastAsia="Times New Roman" w:hAnsi="Times New Roman" w:cs="Times New Roman"/>
            <w:color w:val="000080"/>
            <w:sz w:val="24"/>
            <w:szCs w:val="20"/>
            <w:lang w:eastAsia="ru-RU"/>
          </w:rPr>
          <w:t xml:space="preserve"> </w:t>
        </w:r>
      </w:hyperlink>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D90185" w:rsidRDefault="00D90185" w:rsidP="00D90185">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D90185" w:rsidRDefault="00D90185" w:rsidP="00D90185">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D90185" w:rsidRDefault="00D90185" w:rsidP="00D90185">
      <w:pPr>
        <w:widowControl w:val="0"/>
        <w:suppressAutoHyphens/>
        <w:spacing w:after="0" w:line="240" w:lineRule="auto"/>
        <w:ind w:firstLine="567"/>
        <w:jc w:val="both"/>
        <w:rPr>
          <w:rFonts w:ascii="Times New Roman" w:eastAsia="Andale Sans UI" w:hAnsi="Times New Roman" w:cs="Times New Roman"/>
          <w:kern w:val="3"/>
          <w:sz w:val="26"/>
          <w:szCs w:val="26"/>
          <w:lang w:eastAsia="ja-JP" w:bidi="fa-IR"/>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заявку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D90185" w:rsidRDefault="00D90185" w:rsidP="00D90185">
      <w:pPr>
        <w:widowControl w:val="0"/>
        <w:ind w:firstLine="567"/>
        <w:jc w:val="both"/>
        <w:rPr>
          <w:rFonts w:ascii="Times New Roman" w:hAnsi="Times New Roman" w:cs="Times New Roman"/>
          <w:szCs w:val="24"/>
        </w:rPr>
      </w:pPr>
      <w:r>
        <w:rPr>
          <w:rFonts w:ascii="Times New Roman" w:hAnsi="Times New Roman" w:cs="Times New Roman"/>
          <w:szCs w:val="20"/>
        </w:rPr>
        <w:t xml:space="preserve">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получатель: </w:t>
      </w:r>
      <w:r>
        <w:rPr>
          <w:rFonts w:ascii="Times New Roman" w:hAnsi="Times New Roman" w:cs="Times New Roman"/>
          <w:caps/>
          <w:szCs w:val="20"/>
        </w:rPr>
        <w:t>Администрация ГП пос. Красное-на-Волге  (Администрация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03232643346161514100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w:t>
      </w:r>
      <w:r>
        <w:rPr>
          <w:rFonts w:ascii="Times New Roman" w:hAnsi="Times New Roman" w:cs="Times New Roman"/>
          <w:szCs w:val="20"/>
        </w:rPr>
        <w:br/>
        <w:t xml:space="preserve">Остальная сумма размера ежегодной арендной платы  земельного участка за вычетом задатка, подлежащая уплате, должна быть перечислена по следующим реквизитам: получатель: УФК ПО КОСТРОМСКОЙ ОБЛАСТИ </w:t>
      </w:r>
      <w:r>
        <w:rPr>
          <w:rFonts w:ascii="Times New Roman" w:hAnsi="Times New Roman" w:cs="Times New Roman"/>
          <w:caps/>
          <w:szCs w:val="20"/>
        </w:rPr>
        <w:t>(Администрация ГП пос. Красное-на-Волге),</w:t>
      </w:r>
      <w:r>
        <w:rPr>
          <w:rFonts w:ascii="Times New Roman" w:hAnsi="Times New Roman" w:cs="Times New Roman"/>
          <w:szCs w:val="20"/>
        </w:rPr>
        <w:t xml:space="preserve">  ИНН 4415005109, КПП 441501001, единый казначейский счет 40102810945370000034, Казначейский счет 03100643000000014100 в  </w:t>
      </w:r>
      <w:r>
        <w:rPr>
          <w:rFonts w:ascii="Times New Roman" w:hAnsi="Times New Roman" w:cs="Times New Roman"/>
          <w:caps/>
          <w:szCs w:val="20"/>
        </w:rPr>
        <w:t>отделение Кострома Банка России</w:t>
      </w:r>
      <w:r>
        <w:rPr>
          <w:rFonts w:ascii="Times New Roman" w:hAnsi="Times New Roman" w:cs="Times New Roman"/>
          <w:szCs w:val="20"/>
        </w:rPr>
        <w:t>//</w:t>
      </w:r>
      <w:r>
        <w:rPr>
          <w:rFonts w:ascii="Times New Roman" w:hAnsi="Times New Roman" w:cs="Times New Roman"/>
          <w:caps/>
          <w:szCs w:val="20"/>
        </w:rPr>
        <w:t xml:space="preserve">УФК по Костромской области </w:t>
      </w:r>
      <w:r>
        <w:rPr>
          <w:rFonts w:ascii="Times New Roman" w:hAnsi="Times New Roman" w:cs="Times New Roman"/>
          <w:smallCaps/>
          <w:szCs w:val="20"/>
        </w:rPr>
        <w:t>г</w:t>
      </w:r>
      <w:r>
        <w:rPr>
          <w:rFonts w:ascii="Times New Roman" w:hAnsi="Times New Roman" w:cs="Times New Roman"/>
          <w:caps/>
          <w:szCs w:val="20"/>
        </w:rPr>
        <w:t>. К</w:t>
      </w:r>
      <w:r>
        <w:rPr>
          <w:rFonts w:ascii="Times New Roman" w:hAnsi="Times New Roman" w:cs="Times New Roman"/>
          <w:szCs w:val="20"/>
        </w:rPr>
        <w:t>острома, БИК банка 013469126, ОКТМО 34616151, КБК 99911105013130000120</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Задаток должен поступить на указанный счет</w:t>
      </w:r>
      <w:r w:rsidR="00510D26">
        <w:rPr>
          <w:rFonts w:ascii="Times New Roman" w:eastAsia="Times New Roman" w:hAnsi="Times New Roman" w:cs="Times New Roman"/>
          <w:sz w:val="24"/>
          <w:szCs w:val="20"/>
          <w:lang w:eastAsia="ru-RU"/>
        </w:rPr>
        <w:t xml:space="preserve"> не</w:t>
      </w:r>
      <w:r w:rsidR="00255A22">
        <w:rPr>
          <w:rFonts w:ascii="Times New Roman" w:eastAsia="Times New Roman" w:hAnsi="Times New Roman" w:cs="Times New Roman"/>
          <w:sz w:val="24"/>
          <w:szCs w:val="20"/>
          <w:lang w:eastAsia="ru-RU"/>
        </w:rPr>
        <w:t xml:space="preserve"> позднее 17 часов   15</w:t>
      </w:r>
      <w:r w:rsidR="00A13CC7">
        <w:rPr>
          <w:rFonts w:ascii="Times New Roman" w:eastAsia="Times New Roman" w:hAnsi="Times New Roman" w:cs="Times New Roman"/>
          <w:sz w:val="24"/>
          <w:szCs w:val="20"/>
          <w:lang w:eastAsia="ru-RU"/>
        </w:rPr>
        <w:t xml:space="preserve"> марта </w:t>
      </w:r>
      <w:r>
        <w:rPr>
          <w:rFonts w:ascii="Times New Roman" w:eastAsia="Times New Roman" w:hAnsi="Times New Roman" w:cs="Times New Roman"/>
          <w:sz w:val="24"/>
          <w:szCs w:val="20"/>
          <w:lang w:eastAsia="ru-RU"/>
        </w:rPr>
        <w:t xml:space="preserve">  2023 года.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D90185" w:rsidRDefault="00D90185" w:rsidP="00D9018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D90185" w:rsidRDefault="00D90185" w:rsidP="00D9018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D90185" w:rsidRDefault="00D90185" w:rsidP="00D9018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D90185" w:rsidRDefault="00D90185" w:rsidP="00D90185">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 и время определения</w:t>
      </w:r>
      <w:r w:rsidR="00510D26">
        <w:rPr>
          <w:rFonts w:ascii="Times New Roman" w:eastAsia="Times New Roman" w:hAnsi="Times New Roman" w:cs="Times New Roman"/>
          <w:sz w:val="24"/>
          <w:szCs w:val="20"/>
          <w:lang w:eastAsia="ru-RU"/>
        </w:rPr>
        <w:t xml:space="preserve"> участников аукциона – </w:t>
      </w:r>
      <w:r w:rsidR="00255A22">
        <w:rPr>
          <w:rFonts w:ascii="Times New Roman" w:eastAsia="Times New Roman" w:hAnsi="Times New Roman" w:cs="Times New Roman"/>
          <w:sz w:val="24"/>
          <w:szCs w:val="20"/>
          <w:lang w:eastAsia="ru-RU"/>
        </w:rPr>
        <w:t>16 марта</w:t>
      </w:r>
      <w:r>
        <w:rPr>
          <w:rFonts w:ascii="Times New Roman" w:eastAsia="Times New Roman" w:hAnsi="Times New Roman" w:cs="Times New Roman"/>
          <w:sz w:val="24"/>
          <w:szCs w:val="20"/>
          <w:lang w:eastAsia="ru-RU"/>
        </w:rPr>
        <w:t xml:space="preserve"> 2023 года в 15.00 ч по местному времени.</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уведомляютс</w:t>
      </w:r>
      <w:r w:rsidR="00510D26">
        <w:rPr>
          <w:rFonts w:ascii="Times New Roman" w:eastAsia="Times New Roman" w:hAnsi="Times New Roman" w:cs="Times New Roman"/>
          <w:sz w:val="24"/>
          <w:szCs w:val="20"/>
          <w:lang w:eastAsia="ru-RU"/>
        </w:rPr>
        <w:t xml:space="preserve">я о принятом решении – </w:t>
      </w:r>
      <w:r>
        <w:rPr>
          <w:rFonts w:ascii="Times New Roman" w:eastAsia="Times New Roman" w:hAnsi="Times New Roman" w:cs="Times New Roman"/>
          <w:sz w:val="24"/>
          <w:szCs w:val="20"/>
          <w:lang w:eastAsia="ru-RU"/>
        </w:rPr>
        <w:t xml:space="preserve"> </w:t>
      </w:r>
      <w:r w:rsidR="00255A22">
        <w:rPr>
          <w:rFonts w:ascii="Times New Roman" w:eastAsia="Times New Roman" w:hAnsi="Times New Roman" w:cs="Times New Roman"/>
          <w:sz w:val="24"/>
          <w:szCs w:val="20"/>
          <w:lang w:eastAsia="ru-RU"/>
        </w:rPr>
        <w:t>16 марта</w:t>
      </w:r>
      <w:r>
        <w:rPr>
          <w:rFonts w:ascii="Times New Roman" w:eastAsia="Times New Roman" w:hAnsi="Times New Roman" w:cs="Times New Roman"/>
          <w:sz w:val="24"/>
          <w:szCs w:val="20"/>
          <w:lang w:eastAsia="ru-RU"/>
        </w:rPr>
        <w:t xml:space="preserve"> 2023 года с 16.00 ч. до 17.00 ч.</w:t>
      </w:r>
    </w:p>
    <w:p w:rsidR="00D90185" w:rsidRDefault="00D90185" w:rsidP="00D90185">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w:t>
      </w:r>
      <w:r>
        <w:rPr>
          <w:rFonts w:ascii="Times New Roman" w:eastAsia="Times New Roman" w:hAnsi="Times New Roman" w:cs="Times New Roman"/>
          <w:sz w:val="24"/>
          <w:szCs w:val="20"/>
          <w:lang w:eastAsia="ru-RU"/>
        </w:rPr>
        <w:lastRenderedPageBreak/>
        <w:t>аукциона» и порядка проведения аукциона.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D90185" w:rsidRDefault="00D90185" w:rsidP="00D90185">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w:t>
      </w:r>
      <w:r>
        <w:rPr>
          <w:rFonts w:ascii="Times New Roman" w:eastAsia="Times New Roman" w:hAnsi="Times New Roman" w:cs="Times New Roman"/>
          <w:sz w:val="24"/>
          <w:szCs w:val="20"/>
          <w:lang w:eastAsia="ru-RU"/>
        </w:rPr>
        <w:lastRenderedPageBreak/>
        <w:t xml:space="preserve">предпоследнее предложение о цене предмета аукциона, по цене, предложенной победителем аукциона. </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D90185" w:rsidRDefault="00D90185" w:rsidP="00D90185">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D90185" w:rsidRDefault="00D90185" w:rsidP="00D90185">
      <w:pPr>
        <w:widowControl w:val="0"/>
        <w:suppressAutoHyphens/>
        <w:spacing w:after="0" w:line="240" w:lineRule="auto"/>
        <w:jc w:val="both"/>
        <w:rPr>
          <w:rFonts w:ascii="Times New Roman" w:eastAsia="Times New Roman" w:hAnsi="Times New Roman" w:cs="Times New Roman"/>
          <w:sz w:val="24"/>
          <w:szCs w:val="20"/>
          <w:lang w:eastAsia="ru-RU"/>
        </w:rPr>
      </w:pPr>
    </w:p>
    <w:p w:rsidR="00D90185" w:rsidRDefault="00D90185" w:rsidP="00D90185">
      <w:pPr>
        <w:widowControl w:val="0"/>
        <w:suppressAutoHyphens/>
        <w:spacing w:after="0" w:line="240" w:lineRule="auto"/>
        <w:jc w:val="both"/>
        <w:rPr>
          <w:rFonts w:ascii="Times New Roman" w:eastAsia="Times New Roman" w:hAnsi="Times New Roman" w:cs="Times New Roman"/>
          <w:sz w:val="24"/>
          <w:szCs w:val="20"/>
          <w:lang w:eastAsia="ru-RU"/>
        </w:rPr>
      </w:pPr>
    </w:p>
    <w:p w:rsidR="00D90185" w:rsidRDefault="00D90185" w:rsidP="00D90185">
      <w:pPr>
        <w:widowControl w:val="0"/>
        <w:suppressAutoHyphens/>
        <w:spacing w:after="0" w:line="240" w:lineRule="auto"/>
        <w:rPr>
          <w:rFonts w:ascii="Times New Roman" w:eastAsia="Times New Roman" w:hAnsi="Times New Roman" w:cs="Times New Roman"/>
          <w:sz w:val="24"/>
          <w:szCs w:val="20"/>
          <w:lang w:eastAsia="ru-RU"/>
        </w:rPr>
      </w:pPr>
    </w:p>
    <w:p w:rsidR="00D90185" w:rsidRDefault="00D90185" w:rsidP="00D90185"/>
    <w:p w:rsidR="00D90185" w:rsidRDefault="00D90185" w:rsidP="00D90185"/>
    <w:p w:rsidR="00D90185" w:rsidRDefault="00D90185" w:rsidP="00D90185"/>
    <w:p w:rsidR="00D90185" w:rsidRDefault="00D90185" w:rsidP="00D90185"/>
    <w:p w:rsidR="00A66B87" w:rsidRDefault="00A66B87"/>
    <w:sectPr w:rsidR="00A6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CF"/>
    <w:rsid w:val="002029CD"/>
    <w:rsid w:val="00255A22"/>
    <w:rsid w:val="0046107C"/>
    <w:rsid w:val="00510D26"/>
    <w:rsid w:val="00631FCF"/>
    <w:rsid w:val="00871C6E"/>
    <w:rsid w:val="009D7275"/>
    <w:rsid w:val="009E390B"/>
    <w:rsid w:val="00A13CC7"/>
    <w:rsid w:val="00A66B87"/>
    <w:rsid w:val="00CF3B53"/>
    <w:rsid w:val="00D90185"/>
    <w:rsid w:val="00E2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9405"/>
  <w15:chartTrackingRefBased/>
  <w15:docId w15:val="{EAF9E64D-C95A-4E61-98B4-856DEFE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8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185"/>
    <w:rPr>
      <w:color w:val="0000FF"/>
      <w:u w:val="single"/>
    </w:rPr>
  </w:style>
  <w:style w:type="paragraph" w:styleId="a4">
    <w:name w:val="List Paragraph"/>
    <w:basedOn w:val="a"/>
    <w:uiPriority w:val="34"/>
    <w:qFormat/>
    <w:rsid w:val="00D90185"/>
    <w:pPr>
      <w:ind w:left="720"/>
      <w:contextualSpacing/>
    </w:pPr>
  </w:style>
  <w:style w:type="paragraph" w:styleId="a5">
    <w:name w:val="Balloon Text"/>
    <w:basedOn w:val="a"/>
    <w:link w:val="a6"/>
    <w:uiPriority w:val="99"/>
    <w:semiHidden/>
    <w:unhideWhenUsed/>
    <w:rsid w:val="00E2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8</cp:revision>
  <cp:lastPrinted>2023-02-06T11:35:00Z</cp:lastPrinted>
  <dcterms:created xsi:type="dcterms:W3CDTF">2023-02-03T09:36:00Z</dcterms:created>
  <dcterms:modified xsi:type="dcterms:W3CDTF">2023-02-06T11:44:00Z</dcterms:modified>
</cp:coreProperties>
</file>