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90" w:rsidRDefault="00294D90"/>
    <w:p w:rsidR="00294D90" w:rsidRDefault="00294D90" w:rsidP="00294D90">
      <w:pPr>
        <w:jc w:val="right"/>
      </w:pPr>
      <w:r>
        <w:t>Приложение</w:t>
      </w:r>
    </w:p>
    <w:p w:rsidR="00294D90" w:rsidRDefault="00294D90" w:rsidP="00294D90">
      <w:pPr>
        <w:jc w:val="center"/>
      </w:pPr>
    </w:p>
    <w:p w:rsidR="00294D90" w:rsidRPr="00533729" w:rsidRDefault="00294D90" w:rsidP="00294D90">
      <w:pPr>
        <w:suppressAutoHyphens w:val="0"/>
        <w:autoSpaceDE w:val="0"/>
        <w:autoSpaceDN w:val="0"/>
        <w:spacing w:before="276"/>
        <w:ind w:right="433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7"/>
          <w:szCs w:val="22"/>
          <w:lang w:eastAsia="en-US" w:bidi="ar-SA"/>
        </w:rPr>
      </w:pPr>
      <w:r w:rsidRPr="00533729">
        <w:rPr>
          <w:rFonts w:ascii="Times New Roman" w:eastAsia="Times New Roman" w:hAnsi="Times New Roman" w:cs="Times New Roman"/>
          <w:b/>
          <w:spacing w:val="-2"/>
          <w:kern w:val="0"/>
          <w:sz w:val="27"/>
          <w:szCs w:val="22"/>
          <w:lang w:eastAsia="en-US" w:bidi="ar-SA"/>
        </w:rPr>
        <w:t>Заключение</w:t>
      </w:r>
    </w:p>
    <w:p w:rsidR="00294D90" w:rsidRPr="00533729" w:rsidRDefault="00294D90" w:rsidP="00294D90">
      <w:pPr>
        <w:suppressAutoHyphens w:val="0"/>
        <w:autoSpaceDE w:val="0"/>
        <w:autoSpaceDN w:val="0"/>
        <w:spacing w:before="8"/>
        <w:rPr>
          <w:rFonts w:ascii="Times New Roman" w:eastAsia="Times New Roman" w:hAnsi="Times New Roman" w:cs="Times New Roman"/>
          <w:b/>
          <w:kern w:val="0"/>
          <w:sz w:val="23"/>
          <w:szCs w:val="28"/>
          <w:lang w:eastAsia="en-US" w:bidi="ar-SA"/>
        </w:rPr>
      </w:pPr>
    </w:p>
    <w:p w:rsidR="00294D90" w:rsidRPr="00533729" w:rsidRDefault="00294D90" w:rsidP="00294D90">
      <w:pPr>
        <w:suppressAutoHyphens w:val="0"/>
        <w:autoSpaceDE w:val="0"/>
        <w:autoSpaceDN w:val="0"/>
        <w:spacing w:line="313" w:lineRule="exact"/>
        <w:ind w:right="4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33729">
        <w:rPr>
          <w:rFonts w:ascii="Times New Roman" w:eastAsia="Times New Roman" w:hAnsi="Times New Roman" w:cs="Times New Roman"/>
          <w:w w:val="90"/>
          <w:kern w:val="0"/>
          <w:sz w:val="28"/>
          <w:szCs w:val="28"/>
          <w:lang w:eastAsia="en-US" w:bidi="ar-SA"/>
        </w:rPr>
        <w:t>контрольно-счетнойкомиссииКрасносельскогомуниципального</w:t>
      </w:r>
      <w:r w:rsidRPr="00533729">
        <w:rPr>
          <w:rFonts w:ascii="Times New Roman" w:eastAsia="Times New Roman" w:hAnsi="Times New Roman" w:cs="Times New Roman"/>
          <w:spacing w:val="-2"/>
          <w:w w:val="90"/>
          <w:kern w:val="0"/>
          <w:sz w:val="28"/>
          <w:szCs w:val="28"/>
          <w:lang w:eastAsia="en-US" w:bidi="ar-SA"/>
        </w:rPr>
        <w:t>района</w:t>
      </w:r>
    </w:p>
    <w:p w:rsidR="00294D90" w:rsidRDefault="00294D90" w:rsidP="00294D90">
      <w:pPr>
        <w:jc w:val="both"/>
        <w:rPr>
          <w:rFonts w:ascii="Times New Roman" w:eastAsia="Times New Roman" w:hAnsi="Times New Roman" w:cs="Times New Roman"/>
          <w:w w:val="95"/>
          <w:kern w:val="0"/>
          <w:sz w:val="28"/>
          <w:szCs w:val="28"/>
          <w:lang w:eastAsia="en-US" w:bidi="ar-SA"/>
        </w:rPr>
      </w:pPr>
      <w:r w:rsidRPr="00533729">
        <w:rPr>
          <w:rFonts w:ascii="Times New Roman" w:eastAsia="Times New Roman" w:hAnsi="Times New Roman" w:cs="Times New Roman"/>
          <w:spacing w:val="-2"/>
          <w:w w:val="90"/>
          <w:kern w:val="0"/>
          <w:sz w:val="28"/>
          <w:szCs w:val="28"/>
          <w:lang w:eastAsia="en-US" w:bidi="ar-SA"/>
        </w:rPr>
        <w:t xml:space="preserve">в соответствии с требованиями </w:t>
      </w:r>
      <w:r w:rsidRPr="00533729">
        <w:rPr>
          <w:rFonts w:ascii="Times New Roman" w:eastAsia="Times New Roman" w:hAnsi="Times New Roman" w:cs="Times New Roman"/>
          <w:spacing w:val="-19"/>
          <w:w w:val="90"/>
          <w:kern w:val="0"/>
          <w:sz w:val="28"/>
          <w:szCs w:val="28"/>
          <w:lang w:eastAsia="en-US" w:bidi="ar-SA"/>
        </w:rPr>
        <w:t xml:space="preserve">бюджетного законодательства </w:t>
      </w:r>
      <w:r w:rsidRPr="00533729">
        <w:rPr>
          <w:rFonts w:ascii="Times New Roman" w:eastAsia="Times New Roman" w:hAnsi="Times New Roman" w:cs="Times New Roman"/>
          <w:spacing w:val="-2"/>
          <w:w w:val="90"/>
          <w:kern w:val="0"/>
          <w:sz w:val="28"/>
          <w:szCs w:val="28"/>
          <w:lang w:eastAsia="en-US" w:bidi="ar-SA"/>
        </w:rPr>
        <w:t xml:space="preserve">Российской Федерации </w:t>
      </w:r>
      <w:r w:rsidRPr="00533729">
        <w:rPr>
          <w:rFonts w:ascii="Times New Roman" w:eastAsia="Times New Roman" w:hAnsi="Times New Roman" w:cs="Times New Roman"/>
          <w:w w:val="95"/>
          <w:kern w:val="0"/>
          <w:sz w:val="28"/>
          <w:szCs w:val="28"/>
          <w:lang w:eastAsia="en-US" w:bidi="ar-SA"/>
        </w:rPr>
        <w:t>проектабюджетагородскогопоселения</w:t>
      </w:r>
      <w:r w:rsidRPr="00533729">
        <w:rPr>
          <w:rFonts w:ascii="Times New Roman" w:eastAsia="Times New Roman" w:hAnsi="Times New Roman" w:cs="Times New Roman"/>
          <w:w w:val="95"/>
          <w:kern w:val="0"/>
          <w:sz w:val="28"/>
          <w:szCs w:val="28"/>
          <w:lang w:val="en-US" w:eastAsia="en-US" w:bidi="ar-SA"/>
        </w:rPr>
        <w:t>n</w:t>
      </w:r>
      <w:r w:rsidRPr="00533729">
        <w:rPr>
          <w:rFonts w:ascii="Times New Roman" w:eastAsia="Times New Roman" w:hAnsi="Times New Roman" w:cs="Times New Roman"/>
          <w:w w:val="95"/>
          <w:kern w:val="0"/>
          <w:sz w:val="28"/>
          <w:szCs w:val="28"/>
          <w:lang w:eastAsia="en-US" w:bidi="ar-SA"/>
        </w:rPr>
        <w:t>.Красное-на-ВолгеКрасносельского муниципальногорайона на2023 годи плановый период2024</w:t>
      </w:r>
      <w:r w:rsidRPr="00533729">
        <w:rPr>
          <w:rFonts w:ascii="Times New Roman" w:eastAsia="Times New Roman" w:hAnsi="Times New Roman" w:cs="Times New Roman"/>
          <w:spacing w:val="-21"/>
          <w:w w:val="95"/>
          <w:kern w:val="0"/>
          <w:sz w:val="28"/>
          <w:szCs w:val="28"/>
          <w:lang w:eastAsia="en-US" w:bidi="ar-SA"/>
        </w:rPr>
        <w:t xml:space="preserve"> и</w:t>
      </w:r>
      <w:r w:rsidRPr="00533729">
        <w:rPr>
          <w:rFonts w:ascii="Times New Roman" w:eastAsia="Times New Roman" w:hAnsi="Times New Roman" w:cs="Times New Roman"/>
          <w:w w:val="95"/>
          <w:kern w:val="0"/>
          <w:sz w:val="28"/>
          <w:szCs w:val="28"/>
          <w:lang w:eastAsia="en-US" w:bidi="ar-SA"/>
        </w:rPr>
        <w:t>2025 годов.</w:t>
      </w:r>
    </w:p>
    <w:p w:rsidR="00294D90" w:rsidRDefault="00294D90" w:rsidP="00294D90">
      <w:pPr>
        <w:jc w:val="both"/>
        <w:rPr>
          <w:rFonts w:ascii="Times New Roman" w:eastAsia="Times New Roman" w:hAnsi="Times New Roman" w:cs="Times New Roman"/>
          <w:w w:val="95"/>
          <w:kern w:val="0"/>
          <w:sz w:val="28"/>
          <w:szCs w:val="28"/>
          <w:lang w:eastAsia="en-US" w:bidi="ar-SA"/>
        </w:rPr>
      </w:pP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16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Заключение</w:t>
      </w:r>
      <w:r w:rsidRPr="00294D90">
        <w:rPr>
          <w:rFonts w:ascii="Times New Roman" w:eastAsia="Times New Roman" w:hAnsi="Times New Roman" w:cs="Times New Roman"/>
          <w:spacing w:val="-14"/>
          <w:w w:val="95"/>
          <w:kern w:val="0"/>
          <w:sz w:val="26"/>
          <w:szCs w:val="26"/>
          <w:lang w:eastAsia="en-US" w:bidi="ar-SA"/>
        </w:rPr>
        <w:t xml:space="preserve"> ко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нтрольно-счетнойкомиссии Красносельскогомуниципального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района (далее - заключение) на проект решения Совета депутатов городского поселения п. Красное-на-Волге Красносельского муниципального района «Об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утверждении бюджетагородского поселения п. Красное-на-Волге Красносельского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муниципального района на 2023 год и плановый период 2024 и 2025 годов» подготовленосучетом требованийБюджетногокодексаРоссийскойФедерации, </w:t>
      </w: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 xml:space="preserve">Положения о контрольно-счетной комиссии Красносельского муниципального района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(утв.РешениемСобраниядепутатовКрасносельскогомуниципальногорайонаот 28.10.2021 № 724), Положения о бюджетном процессе в Красносельском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муниципальном районе Костромской области (у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в. Решением Собрания депутатов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Красносельскогомуниципальногорайонаот27.10.2015№750),ивсоответствиис соглашением о передаче контрольно-счетной комиссии Красносельского муниципального района полномочий контрольно-счетного органа городского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поселения поселок Красное-на-Волге по осуществлениювнешнегомуниципального финансового</w:t>
      </w:r>
      <w:r w:rsidRPr="00294D90">
        <w:rPr>
          <w:rFonts w:ascii="Times New Roman" w:eastAsia="Times New Roman" w:hAnsi="Times New Roman" w:cs="Times New Roman"/>
          <w:spacing w:val="9"/>
          <w:w w:val="93"/>
          <w:kern w:val="0"/>
          <w:sz w:val="26"/>
          <w:szCs w:val="26"/>
          <w:lang w:eastAsia="en-US" w:bidi="ar-SA"/>
        </w:rPr>
        <w:t>контроля от 24.12.20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18№8.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5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</w:p>
    <w:p w:rsidR="00294D90" w:rsidRPr="00294D90" w:rsidRDefault="00294D90" w:rsidP="00294D90">
      <w:pPr>
        <w:suppressAutoHyphens w:val="0"/>
        <w:autoSpaceDE w:val="0"/>
        <w:autoSpaceDN w:val="0"/>
        <w:spacing w:line="220" w:lineRule="auto"/>
        <w:ind w:right="185" w:firstLine="709"/>
        <w:jc w:val="both"/>
        <w:rPr>
          <w:rFonts w:ascii="Times New Roman" w:eastAsia="Times New Roman" w:hAnsi="Times New Roman" w:cs="Times New Roman"/>
          <w:spacing w:val="-11"/>
          <w:w w:val="90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 xml:space="preserve">Всоответствиисо ст. 184.1 БюджетногокодексаРоссийской ФедерациивСовет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депутатов городского поселения п. Красное-на-Вол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е Красносельского </w:t>
      </w: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>муниципальногорайонаодновременно</w:t>
      </w:r>
      <w:r w:rsidRPr="00294D90">
        <w:rPr>
          <w:rFonts w:ascii="Times New Roman" w:eastAsia="Times New Roman" w:hAnsi="Times New Roman" w:cs="Times New Roman"/>
          <w:spacing w:val="-11"/>
          <w:w w:val="90"/>
          <w:kern w:val="0"/>
          <w:sz w:val="26"/>
          <w:szCs w:val="26"/>
          <w:lang w:eastAsia="en-US" w:bidi="ar-SA"/>
        </w:rPr>
        <w:t xml:space="preserve"> с проектом решения о бюджете представлены: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0" w:lineRule="auto"/>
        <w:ind w:right="18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spacing w:val="-11"/>
          <w:w w:val="90"/>
          <w:kern w:val="0"/>
          <w:sz w:val="26"/>
          <w:szCs w:val="26"/>
          <w:lang w:eastAsia="en-US" w:bidi="ar-SA"/>
        </w:rPr>
        <w:t>- перечень</w:t>
      </w: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 xml:space="preserve">главных администраторов поступлений доходов вбюджет Красносельского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муниципальногорайона на 2023 год и плановый период 2024 и 2025 годов (утв. </w:t>
      </w: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>Распоряжением администрациигородского поселения от27.10.2022№142-р);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78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>- переченьглавныхадминистраторовисточниковфинансированиядефицита</w:t>
      </w:r>
      <w:r w:rsidRPr="00294D90">
        <w:rPr>
          <w:rFonts w:ascii="Times New Roman" w:eastAsia="Times New Roman" w:hAnsi="Times New Roman" w:cs="Times New Roman"/>
          <w:spacing w:val="-2"/>
          <w:w w:val="90"/>
          <w:kern w:val="0"/>
          <w:sz w:val="26"/>
          <w:szCs w:val="26"/>
          <w:lang w:eastAsia="en-US" w:bidi="ar-SA"/>
        </w:rPr>
        <w:t>бюджета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96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>(утв.Распоряжениемадминистрациигородскогопоселенияот27.10.2022№142-</w:t>
      </w:r>
      <w:r w:rsidRPr="00294D90">
        <w:rPr>
          <w:rFonts w:ascii="Times New Roman" w:eastAsia="Times New Roman" w:hAnsi="Times New Roman" w:cs="Times New Roman"/>
          <w:spacing w:val="-5"/>
          <w:w w:val="90"/>
          <w:kern w:val="0"/>
          <w:sz w:val="26"/>
          <w:szCs w:val="26"/>
          <w:lang w:eastAsia="en-US" w:bidi="ar-SA"/>
        </w:rPr>
        <w:t>р);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19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 xml:space="preserve">-распределениебюджетных ассигнованийна 2023 год и плановыйпериод 2024 и 2025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годов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US" w:bidi="ar-SA"/>
        </w:rPr>
        <w:t>no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разделам, подразделам, целевымстатьям,группам и</w:t>
      </w:r>
      <w:r w:rsidRPr="00294D90">
        <w:rPr>
          <w:rFonts w:ascii="Times New Roman" w:eastAsia="Times New Roman" w:hAnsi="Times New Roman" w:cs="Times New Roman"/>
          <w:spacing w:val="-18"/>
          <w:kern w:val="0"/>
          <w:sz w:val="26"/>
          <w:szCs w:val="26"/>
          <w:lang w:eastAsia="en-US" w:bidi="ar-SA"/>
        </w:rPr>
        <w:t xml:space="preserve"> под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группамвидов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расходовклассификациирасходовбюджета;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21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-ведомственнаяструктура расходовбюджета на2023годиплановый</w:t>
      </w:r>
      <w:r w:rsidRPr="00294D90">
        <w:rPr>
          <w:rFonts w:ascii="Times New Roman" w:eastAsia="Times New Roman" w:hAnsi="Times New Roman" w:cs="Times New Roman"/>
          <w:spacing w:val="-6"/>
          <w:w w:val="95"/>
          <w:kern w:val="0"/>
          <w:sz w:val="26"/>
          <w:szCs w:val="26"/>
          <w:lang w:eastAsia="en-US" w:bidi="ar-SA"/>
        </w:rPr>
        <w:t xml:space="preserve"> пер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иод 2024 и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2025 годов;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22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spacing w:val="-2"/>
          <w:w w:val="95"/>
          <w:kern w:val="0"/>
          <w:sz w:val="26"/>
          <w:szCs w:val="26"/>
          <w:lang w:eastAsia="en-US" w:bidi="ar-SA"/>
        </w:rPr>
        <w:t>-общийобъембюджетных ассигнований, направляемыхна наполнение публичных нормативных обязательств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20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-источникифинансированиядефицитабюджетанаочереднойфинансовыйгоди плановыйпериод;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23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-верхний</w:t>
      </w:r>
      <w:r w:rsidRPr="00294D90">
        <w:rPr>
          <w:rFonts w:ascii="Times New Roman" w:eastAsia="Times New Roman" w:hAnsi="Times New Roman" w:cs="Times New Roman"/>
          <w:spacing w:val="-14"/>
          <w:w w:val="95"/>
          <w:kern w:val="0"/>
          <w:sz w:val="26"/>
          <w:szCs w:val="26"/>
          <w:lang w:eastAsia="en-US" w:bidi="ar-SA"/>
        </w:rPr>
        <w:t xml:space="preserve"> пре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делмуниципальногодолгана1январягода,следующегозаочередным </w:t>
      </w: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>финансовымгодом и каждым годом планового периода;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19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-объем межбюджетных трансфертов, получаемых из других бюджетов и(или) предоставля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емых другим бюджетам бюджетной системы Российской Федерации в очередном финансовом году.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19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</w:p>
    <w:p w:rsidR="00294D90" w:rsidRPr="00294D90" w:rsidRDefault="00294D90" w:rsidP="00294D90">
      <w:pPr>
        <w:suppressAutoHyphens w:val="0"/>
        <w:autoSpaceDE w:val="0"/>
        <w:autoSpaceDN w:val="0"/>
        <w:spacing w:line="225" w:lineRule="auto"/>
        <w:ind w:right="19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 xml:space="preserve">Всоответствии сост. 184.2 Бюджетногокодекса РоссийскойФедерациив Совет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депутатов городского поселения п</w:t>
      </w:r>
      <w:r w:rsidRPr="00294D90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en-US" w:bidi="ar-SA"/>
        </w:rPr>
        <w:t xml:space="preserve">.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Красное-на-Волге Красносельского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муниципальногорайонаодновременноспроектомрешенияобюджетепредставлены:</w:t>
      </w:r>
      <w:r w:rsidR="002D1545" w:rsidRPr="002D1545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pict>
          <v:line id="Прямая соединительная линия 5" o:spid="_x0000_s1026" style="position:absolute;left:0;text-align:left;z-index:251661312;visibility:visible;mso-wrap-distance-top:-3e-5mm;mso-wrap-distance-bottom:-3e-5mm;mso-position-horizontal-relative:page;mso-position-vertical-relative:page" from="7.25pt,3.6pt" to="600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" strokeweight=".25492mm">
            <w10:wrap anchorx="page" anchory="page"/>
          </v:line>
        </w:pict>
      </w:r>
    </w:p>
    <w:p w:rsidR="00294D90" w:rsidRPr="00294D90" w:rsidRDefault="00294D90" w:rsidP="00294D90">
      <w:pPr>
        <w:suppressAutoHyphens w:val="0"/>
        <w:autoSpaceDE w:val="0"/>
        <w:autoSpaceDN w:val="0"/>
        <w:spacing w:before="90" w:line="244" w:lineRule="auto"/>
        <w:ind w:right="23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-основные направления бюджетной и налоговой политики городского поселения п. Красное-на-Волге Красносельского муниципального района;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26" w:line="225" w:lineRule="auto"/>
        <w:ind w:right="24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-прогноз основных характеристик (общий объем доходов, общий объем расходов,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lastRenderedPageBreak/>
        <w:t>дефицита (профицита) бюджета на2023 год и плановый период 2024 и2025 годов;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19" w:line="225" w:lineRule="auto"/>
        <w:ind w:right="25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-пояснительнаязапискакпроектубюджета городского поселенияп.Красное-на-Волге Красносельскогомуниципальногорайона на 2023год и плановый период 2024 и2025 </w:t>
      </w:r>
      <w:r w:rsidRPr="00294D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en-US" w:bidi="ar-SA"/>
        </w:rPr>
        <w:t>годов;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53" w:line="294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-оценкаожидаемогоисполнениябюджетанатекущийфинансовый</w:t>
      </w:r>
      <w:r w:rsidRPr="00294D90">
        <w:rPr>
          <w:rFonts w:ascii="Times New Roman" w:eastAsia="Times New Roman" w:hAnsi="Times New Roman" w:cs="Times New Roman"/>
          <w:spacing w:val="-4"/>
          <w:w w:val="95"/>
          <w:kern w:val="0"/>
          <w:sz w:val="26"/>
          <w:szCs w:val="26"/>
          <w:lang w:eastAsia="en-US" w:bidi="ar-SA"/>
        </w:rPr>
        <w:t>год;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94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-реестристочниковдоходовбюджетагородского</w:t>
      </w:r>
      <w:r w:rsidRPr="00294D90">
        <w:rPr>
          <w:rFonts w:ascii="Times New Roman" w:eastAsia="Times New Roman" w:hAnsi="Times New Roman" w:cs="Times New Roman"/>
          <w:spacing w:val="-2"/>
          <w:w w:val="95"/>
          <w:kern w:val="0"/>
          <w:sz w:val="26"/>
          <w:szCs w:val="26"/>
          <w:lang w:eastAsia="en-US" w:bidi="ar-SA"/>
        </w:rPr>
        <w:t>поселения.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22" w:line="237" w:lineRule="auto"/>
        <w:ind w:right="2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-предварительные итоги социально-экономическогоразвития городского поселения за истекший период текущего финансового года и ожидаемые итоги социально­ экономическогоразвитиязатекущий финансовыйгод;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25" w:line="220" w:lineRule="auto"/>
        <w:ind w:right="27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-прогноз социально-экономического развития городского поселения на 2023-2025 </w:t>
      </w:r>
      <w:r w:rsidRPr="00294D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en-US" w:bidi="ar-SA"/>
        </w:rPr>
        <w:t>оды.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57" w:line="220" w:lineRule="auto"/>
        <w:ind w:right="26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Наосновании рассмотренногопроекта решения о местном бюджетена2023 год и плановый период 2024 и2025 годов установлено:</w:t>
      </w:r>
    </w:p>
    <w:p w:rsidR="00294D90" w:rsidRPr="00294D90" w:rsidRDefault="00294D90" w:rsidP="00294D90">
      <w:pPr>
        <w:numPr>
          <w:ilvl w:val="0"/>
          <w:numId w:val="2"/>
        </w:numPr>
        <w:tabs>
          <w:tab w:val="left" w:pos="993"/>
          <w:tab w:val="left" w:pos="5588"/>
          <w:tab w:val="left" w:pos="6682"/>
        </w:tabs>
        <w:suppressAutoHyphens w:val="0"/>
        <w:autoSpaceDE w:val="0"/>
        <w:autoSpaceDN w:val="0"/>
        <w:spacing w:before="23"/>
        <w:ind w:left="0" w:right="258"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Основные параметры бюджетамуниципального образованияхарактеризуются следующимиданными.Общийобъемдоходов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ab/>
        <w:t>бюджетагородскогопоселенияп. Красное-на-Волге на 2023 год определенв сумме 87968,0 тыс. рублей, на 2024 год- 89446,7тыс.рублей,на2025год- 91785,0тыс.рублей.Объемналоговыхиненалоговыхдоходовопределенна2023годвсумме87948,4тыс.рублей,на2024</w:t>
      </w:r>
      <w:r w:rsidRPr="00294D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:lang w:eastAsia="en-US" w:bidi="ar-SA"/>
        </w:rPr>
        <w:t xml:space="preserve">год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-89427,1тыс.рублей,на2025год-91765,4тыс.</w:t>
      </w:r>
      <w:r w:rsidRPr="00294D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en-US" w:bidi="ar-SA"/>
        </w:rPr>
        <w:t>рублей.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21" w:line="237" w:lineRule="auto"/>
        <w:ind w:right="28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В прогнозируемом общем объеме доходов бюджета наблюдается увеличение долиналоговыхи неналоговых доходов:с 92,9% по ожидаемому исполнению за 2022 год до100,0% в 2023 году,</w:t>
      </w:r>
      <w:r w:rsidRPr="00294D90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:lang w:eastAsia="en-US" w:bidi="ar-SA"/>
        </w:rPr>
        <w:t xml:space="preserve"> до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100,0%в2024 году, до 100,0%</w:t>
      </w:r>
      <w:r w:rsidRPr="00294D90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eastAsia="en-US" w:bidi="ar-SA"/>
        </w:rPr>
        <w:t xml:space="preserve"> в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2025году.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25" w:line="235" w:lineRule="auto"/>
        <w:ind w:right="29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Объем безвозмездныхпоступлений в 2023 году определен в размере 19,6 тыс. рублей, в 2024 году -19,6 тыс. рублей, в 2025 году -19,6 тыс. рублей. Дотации на выравнивание бюджетной обеспеченности поселений на 2023 год и на плановый период 2024 и 2025 годов не предусмотрены.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30" w:line="232" w:lineRule="auto"/>
        <w:ind w:right="31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Прогнозируется снижение доходов бюджета городского поселения в 2023 году посравнениюсоценкойожидаемогоисполнениябюджета городскогопоселения2022 года на 12386,1тыс. рублей.</w:t>
      </w:r>
    </w:p>
    <w:p w:rsidR="00294D90" w:rsidRPr="00294D90" w:rsidRDefault="00294D90" w:rsidP="00294D90">
      <w:pPr>
        <w:numPr>
          <w:ilvl w:val="0"/>
          <w:numId w:val="2"/>
        </w:numPr>
        <w:tabs>
          <w:tab w:val="left" w:pos="709"/>
          <w:tab w:val="left" w:pos="5376"/>
        </w:tabs>
        <w:suppressAutoHyphens w:val="0"/>
        <w:autoSpaceDE w:val="0"/>
        <w:autoSpaceDN w:val="0"/>
        <w:spacing w:before="19"/>
        <w:ind w:left="0" w:right="314" w:firstLine="14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ВрассматриваемомпроектеРешенияСоветадепутатовобъемрасходов бюджетагородского поселения определен наоснове прогноза поступления доходов и источников покрытия дефицита, и прогнозируется на 2023 год в сумме 96000,0тыс. рублей,на2024год-97000,0тыс.рублей,втомчислеусловноутверждаемые- 2500,0тыс.рублей,на2025год-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ab/>
        <w:t>99000,0тыс.рублей,втомчислеусловно утверждаемые -5000,0 тыс. рублей. Расходы бюджетагородскогопоселения в2023 годупосравнениюс оценкойожидаемого исполнения бюджета городского поселения 2022 года уменьшаютсяна 7352,2 тыс. рублей.</w:t>
      </w:r>
    </w:p>
    <w:p w:rsidR="00294D90" w:rsidRPr="00294D90" w:rsidRDefault="00294D90" w:rsidP="00294D90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spacing w:before="13" w:line="242" w:lineRule="auto"/>
        <w:ind w:left="0" w:right="336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Дефицит бюджета городского поселения п. Красное-на-Волге определен в проекте решения на 2023 год в сумме 8032,0 тыс. рублей иди 9,1 % от прогнозируемого общего годового объема доходов местного бюджета без учета прогнозируемого объема безвозмездныхпоступлений, на 2024 год -7553,3 тыс. рублей или 8,4%, на 2025 год -7215,0 тыс. рублей или 7,9%, что соответствует требованиям, установленнымп.3ст.92.1 Бюджетногокодекса Российской Федерации.</w:t>
      </w:r>
    </w:p>
    <w:p w:rsidR="00294D90" w:rsidRPr="00294D90" w:rsidRDefault="00294D90" w:rsidP="00294D90">
      <w:pPr>
        <w:suppressAutoHyphens w:val="0"/>
        <w:autoSpaceDE w:val="0"/>
        <w:autoSpaceDN w:val="0"/>
        <w:spacing w:line="244" w:lineRule="auto"/>
        <w:ind w:right="3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Предусмотренныепроектомбюджетаисточникифинансированиядефицита бюджетасоответствуютст.96БюджетногокодексаРоссийскойФедерации и будут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состоять в2023годуизкредитовкредитныхорганизаций всумме8032,0тыс.рублей, в2024 году- изкредитов кредитных организаций всумме7553,0тыс.рублей, в 2025 году- из кредитов кредитных организаций в сумме 7215,0 тыс. рублей.</w:t>
      </w:r>
    </w:p>
    <w:p w:rsidR="00294D90" w:rsidRPr="00294D90" w:rsidRDefault="00294D90" w:rsidP="00294D90">
      <w:pPr>
        <w:numPr>
          <w:ilvl w:val="0"/>
          <w:numId w:val="2"/>
        </w:numPr>
        <w:suppressAutoHyphens w:val="0"/>
        <w:autoSpaceDE w:val="0"/>
        <w:autoSpaceDN w:val="0"/>
        <w:spacing w:before="24" w:line="237" w:lineRule="auto"/>
        <w:ind w:left="0" w:right="215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В соответствии с требованиями ст.184.1 Бюджетного кодекса РФ предусматриваются бюджетные ассигнования на исполнение публичных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lastRenderedPageBreak/>
        <w:t>нормативных обязательств на 2023 год всумме3,0 тыс.рублей, на2024год-3,0 тыс. рублей, на 2025 год -3,0тыс.рублей.</w:t>
      </w:r>
    </w:p>
    <w:p w:rsidR="00294D90" w:rsidRPr="00294D90" w:rsidRDefault="00294D90" w:rsidP="00294D90">
      <w:pPr>
        <w:numPr>
          <w:ilvl w:val="0"/>
          <w:numId w:val="2"/>
        </w:numPr>
        <w:suppressAutoHyphens w:val="0"/>
        <w:autoSpaceDE w:val="0"/>
        <w:autoSpaceDN w:val="0"/>
        <w:spacing w:before="97" w:line="216" w:lineRule="auto"/>
        <w:ind w:left="0" w:right="262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Объем условно утверждаемых расходов в плановом периоде соответствует требованиям: ст.184.1Бюджетного кодекса РФ.</w:t>
      </w:r>
    </w:p>
    <w:p w:rsidR="00294D90" w:rsidRPr="00294D90" w:rsidRDefault="00294D90" w:rsidP="00294D90">
      <w:pPr>
        <w:numPr>
          <w:ilvl w:val="0"/>
          <w:numId w:val="2"/>
        </w:numPr>
        <w:suppressAutoHyphens w:val="0"/>
        <w:autoSpaceDE w:val="0"/>
        <w:autoSpaceDN w:val="0"/>
        <w:spacing w:before="66" w:line="244" w:lineRule="auto"/>
        <w:ind w:left="0" w:right="256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Верхний предел муниципального долга по долговым обязательствам на 1 января2024 годапредусмотрен в объеме87948,4тыс. рублей, на 1января 2025 года- 89427,1 тыс. рублей, на 1 января 2026 года -91765,4 тыс. рублей, в соответствии с требованиями п.2 ст. 107 Бюджетного кодекса РФ. Верхний пределдолга по муниципальным гарантиямв бюджете непредусмотрен.</w:t>
      </w:r>
    </w:p>
    <w:p w:rsidR="00294D90" w:rsidRPr="00294D90" w:rsidRDefault="00294D90" w:rsidP="00294D90">
      <w:pPr>
        <w:numPr>
          <w:ilvl w:val="0"/>
          <w:numId w:val="2"/>
        </w:numPr>
        <w:suppressAutoHyphens w:val="0"/>
        <w:autoSpaceDE w:val="0"/>
        <w:autoSpaceDN w:val="0"/>
        <w:spacing w:before="19"/>
        <w:ind w:left="0" w:right="304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Проектом решения о бюджете на 2023 год предельный объем расходов на обслуживаниемуниципальногодолгаопределенвсумме1575,0тыс.рублейили 1,6 %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на2024 год-1575,0тыс. рублейили1,6 %,на 2025год-1181,25тыс. рублей или 1,2 % от объема расходов бюджета, за исключением объема расходов, которые осуществляютсязасчетсубвенций,предоставляемыхизобластногобюджета,что</w:t>
      </w:r>
      <w:r w:rsidRPr="00294D90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:lang w:eastAsia="en-US" w:bidi="ar-SA"/>
        </w:rPr>
        <w:t xml:space="preserve">не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превышает предельного значения в 15%, установленного Бюджетным кодексом: Российской Федерации (ст.111).</w:t>
      </w:r>
    </w:p>
    <w:p w:rsidR="00294D90" w:rsidRPr="00294D90" w:rsidRDefault="00294D90" w:rsidP="00294D90">
      <w:pPr>
        <w:numPr>
          <w:ilvl w:val="0"/>
          <w:numId w:val="2"/>
        </w:numPr>
        <w:tabs>
          <w:tab w:val="left" w:pos="360"/>
          <w:tab w:val="left" w:pos="567"/>
          <w:tab w:val="left" w:pos="2402"/>
          <w:tab w:val="left" w:pos="3583"/>
          <w:tab w:val="left" w:pos="4577"/>
          <w:tab w:val="left" w:pos="5782"/>
          <w:tab w:val="left" w:pos="7030"/>
          <w:tab w:val="left" w:pos="9631"/>
          <w:tab w:val="left" w:pos="10348"/>
        </w:tabs>
        <w:suppressAutoHyphens w:val="0"/>
        <w:autoSpaceDE w:val="0"/>
        <w:autoSpaceDN w:val="0"/>
        <w:spacing w:before="2" w:line="230" w:lineRule="auto"/>
        <w:ind w:left="0" w:right="348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spacing w:val="-2"/>
          <w:w w:val="105"/>
          <w:kern w:val="0"/>
          <w:sz w:val="26"/>
          <w:szCs w:val="26"/>
          <w:lang w:eastAsia="en-US" w:bidi="ar-SA"/>
        </w:rPr>
        <w:t xml:space="preserve">    Проектом решения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обюджете на2023годпредусмотрено </w:t>
      </w:r>
      <w:r w:rsidRPr="00294D90">
        <w:rPr>
          <w:rFonts w:ascii="Times New Roman" w:eastAsia="Times New Roman" w:hAnsi="Times New Roman" w:cs="Times New Roman"/>
          <w:spacing w:val="-2"/>
          <w:w w:val="105"/>
          <w:kern w:val="0"/>
          <w:sz w:val="26"/>
          <w:szCs w:val="26"/>
          <w:lang w:eastAsia="en-US" w:bidi="ar-SA"/>
        </w:rPr>
        <w:t xml:space="preserve">создание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резервного фонда администрации городского поселения всумме 1000,0 тыс. рублей, </w:t>
      </w:r>
      <w:r w:rsidRPr="00294D90">
        <w:rPr>
          <w:rFonts w:ascii="Times New Roman" w:eastAsia="Times New Roman" w:hAnsi="Times New Roman" w:cs="Times New Roman"/>
          <w:w w:val="115"/>
          <w:kern w:val="0"/>
          <w:sz w:val="26"/>
          <w:szCs w:val="26"/>
          <w:lang w:eastAsia="en-US" w:bidi="ar-SA"/>
        </w:rPr>
        <w:t>или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1,0%общегообъемарасходов,на2024год-1000,0</w:t>
      </w:r>
      <w:r w:rsidRPr="00294D90">
        <w:rPr>
          <w:rFonts w:ascii="Times New Roman" w:eastAsia="Times New Roman" w:hAnsi="Times New Roman" w:cs="Times New Roman"/>
          <w:spacing w:val="-5"/>
          <w:w w:val="105"/>
          <w:kern w:val="0"/>
          <w:sz w:val="26"/>
          <w:szCs w:val="26"/>
          <w:lang w:eastAsia="en-US" w:bidi="ar-SA"/>
        </w:rPr>
        <w:t xml:space="preserve"> тыс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.рублейили1,0%,</w:t>
      </w:r>
      <w:r w:rsidRPr="00294D90">
        <w:rPr>
          <w:rFonts w:ascii="Times New Roman" w:eastAsia="Times New Roman" w:hAnsi="Times New Roman" w:cs="Times New Roman"/>
          <w:spacing w:val="-5"/>
          <w:w w:val="105"/>
          <w:kern w:val="0"/>
          <w:sz w:val="26"/>
          <w:szCs w:val="26"/>
          <w:lang w:eastAsia="en-US" w:bidi="ar-SA"/>
        </w:rPr>
        <w:t xml:space="preserve">на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2025год-1000,0тыс.рублейили1,0 % чтонепревышаетпредельногозначенияв</w:t>
      </w:r>
      <w:r w:rsidRPr="00294D90">
        <w:rPr>
          <w:rFonts w:ascii="Times New Roman" w:eastAsia="Times New Roman" w:hAnsi="Times New Roman" w:cs="Times New Roman"/>
          <w:spacing w:val="-5"/>
          <w:w w:val="105"/>
          <w:kern w:val="0"/>
          <w:sz w:val="26"/>
          <w:szCs w:val="26"/>
          <w:lang w:eastAsia="en-US" w:bidi="ar-SA"/>
        </w:rPr>
        <w:t xml:space="preserve">3%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отобщего </w:t>
      </w:r>
      <w:r w:rsidRPr="00294D90">
        <w:rPr>
          <w:rFonts w:ascii="Times New Roman" w:eastAsia="Times New Roman" w:hAnsi="Times New Roman" w:cs="Times New Roman"/>
          <w:spacing w:val="-2"/>
          <w:w w:val="105"/>
          <w:kern w:val="0"/>
          <w:sz w:val="26"/>
          <w:szCs w:val="26"/>
          <w:lang w:eastAsia="en-US" w:bidi="ar-SA"/>
        </w:rPr>
        <w:t xml:space="preserve">годового объема расходов бюджета,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предусмотренного статьей </w:t>
      </w:r>
      <w:r w:rsidRPr="00294D90">
        <w:rPr>
          <w:rFonts w:ascii="Times New Roman" w:eastAsia="Times New Roman" w:hAnsi="Times New Roman" w:cs="Times New Roman"/>
          <w:spacing w:val="-6"/>
          <w:w w:val="105"/>
          <w:kern w:val="0"/>
          <w:sz w:val="26"/>
          <w:szCs w:val="26"/>
          <w:lang w:eastAsia="en-US" w:bidi="ar-SA"/>
        </w:rPr>
        <w:t xml:space="preserve">81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Бюджетного кодекса Российской Федерации.</w:t>
      </w:r>
    </w:p>
    <w:p w:rsidR="00294D90" w:rsidRPr="00294D90" w:rsidRDefault="00294D90" w:rsidP="00294D90">
      <w:pPr>
        <w:tabs>
          <w:tab w:val="left" w:pos="360"/>
          <w:tab w:val="left" w:pos="567"/>
          <w:tab w:val="left" w:pos="2402"/>
          <w:tab w:val="left" w:pos="3583"/>
          <w:tab w:val="left" w:pos="4577"/>
          <w:tab w:val="left" w:pos="5782"/>
          <w:tab w:val="left" w:pos="7030"/>
          <w:tab w:val="left" w:pos="9631"/>
          <w:tab w:val="left" w:pos="10348"/>
        </w:tabs>
        <w:suppressAutoHyphens w:val="0"/>
        <w:autoSpaceDE w:val="0"/>
        <w:autoSpaceDN w:val="0"/>
        <w:spacing w:before="2" w:line="230" w:lineRule="auto"/>
        <w:ind w:right="3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</w:p>
    <w:p w:rsidR="00294D90" w:rsidRPr="00294D90" w:rsidRDefault="00294D90" w:rsidP="00294D90">
      <w:pPr>
        <w:suppressAutoHyphens w:val="0"/>
        <w:autoSpaceDE w:val="0"/>
        <w:autoSpaceDN w:val="0"/>
        <w:spacing w:before="1" w:line="230" w:lineRule="auto"/>
        <w:ind w:right="357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Основными источниками доходов бюджета городского поселения в 2023 году являются поступления следующих налогов:</w:t>
      </w:r>
    </w:p>
    <w:p w:rsidR="00294D90" w:rsidRPr="00294D90" w:rsidRDefault="00294D90" w:rsidP="00294D90">
      <w:pPr>
        <w:tabs>
          <w:tab w:val="left" w:pos="1080"/>
        </w:tabs>
        <w:suppressAutoHyphens w:val="0"/>
        <w:autoSpaceDE w:val="0"/>
        <w:autoSpaceDN w:val="0"/>
        <w:spacing w:before="45" w:line="247" w:lineRule="auto"/>
        <w:ind w:right="37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- налогнадоходы физических лиц -49323,9 тыс.рублей,который имеет наибольший удельный вес в налоговых и неналоговыхдоходах и составляет56,1%. Поотношению </w:t>
      </w:r>
      <w:r w:rsidRPr="00294D90">
        <w:rPr>
          <w:rFonts w:ascii="Times New Roman" w:eastAsia="Times New Roman" w:hAnsi="Times New Roman" w:cs="Times New Roman"/>
          <w:spacing w:val="-12"/>
          <w:w w:val="105"/>
          <w:kern w:val="0"/>
          <w:sz w:val="26"/>
          <w:szCs w:val="26"/>
          <w:lang w:eastAsia="en-US" w:bidi="ar-SA"/>
        </w:rPr>
        <w:t>к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ab/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ожидаемомуисполнениюза2022годпрогнозируетсяснижениепоступления</w:t>
      </w:r>
      <w:r w:rsidRPr="00294D90">
        <w:rPr>
          <w:rFonts w:ascii="Times New Roman" w:eastAsia="Times New Roman" w:hAnsi="Times New Roman" w:cs="Times New Roman"/>
          <w:spacing w:val="-2"/>
          <w:w w:val="105"/>
          <w:kern w:val="0"/>
          <w:sz w:val="26"/>
          <w:szCs w:val="26"/>
          <w:lang w:eastAsia="en-US" w:bidi="ar-SA"/>
        </w:rPr>
        <w:t xml:space="preserve">дохода </w:t>
      </w: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на2676,1тыс.</w:t>
      </w:r>
      <w:r w:rsidRPr="00294D90">
        <w:rPr>
          <w:rFonts w:ascii="Times New Roman" w:eastAsia="Times New Roman" w:hAnsi="Times New Roman" w:cs="Times New Roman"/>
          <w:spacing w:val="-2"/>
          <w:w w:val="105"/>
          <w:kern w:val="0"/>
          <w:sz w:val="26"/>
          <w:szCs w:val="26"/>
          <w:lang w:eastAsia="en-US" w:bidi="ar-SA"/>
        </w:rPr>
        <w:t>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60" w:line="254" w:lineRule="auto"/>
        <w:ind w:right="40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-налог на имущество физических лиц -12900,0 тыс. рублей, удельный вес 14,7 %, к оценке ожидаемыхпоступлений за 2022 год увеличение на4457,0 тыс. 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7" w:line="230" w:lineRule="auto"/>
        <w:ind w:right="41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- земельный налог -10610,0 тыс. рублей, удельный вес 12,1%, к оценке ожидаемых поступлений за2022годувеличение на 1810,0 тыс.рублей;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45"/>
        <w:ind w:right="39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- налоги на совокупный доход -7750,0 тыс. рублей, удельный вес 8,8 %, к оценке ожидаемыхпоступлений за 2022 годснижениена 8805,0 тыс. рублей.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18"/>
        <w:ind w:right="425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 xml:space="preserve">В проекте бюджета. городского поселенияпа 2023 год предусмотрено получение безвозмездных поступлений в сумме 19,6тыс.рублей, что меньше ожидаемых поступленийза 2022 год на 99,7 % (ожидается в 2022 году 7154,1 тыс. </w:t>
      </w:r>
      <w:r w:rsidRPr="00294D90">
        <w:rPr>
          <w:rFonts w:ascii="Times New Roman" w:eastAsia="Times New Roman" w:hAnsi="Times New Roman" w:cs="Times New Roman"/>
          <w:spacing w:val="-2"/>
          <w:w w:val="105"/>
          <w:kern w:val="0"/>
          <w:sz w:val="26"/>
          <w:szCs w:val="26"/>
          <w:lang w:eastAsia="en-US" w:bidi="ar-SA"/>
        </w:rPr>
        <w:t>рублей).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115" w:line="242" w:lineRule="auto"/>
        <w:ind w:right="439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105"/>
          <w:kern w:val="0"/>
          <w:sz w:val="26"/>
          <w:szCs w:val="26"/>
          <w:lang w:eastAsia="en-US" w:bidi="ar-SA"/>
        </w:rPr>
        <w:t>Объем расходов бюджета городского поселения сформирован на 2023 год в сумме 96000,0 тыс. рублей, на 2024 год в сумме 97000,0 тыс. рублей (в том числе условно утверждаемые -2500,0тыс.рублей),на 2025годвсумме99000,0тыс.рублей (в том числе условно утверждаемые-5000,0 тыс.рублей):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102" w:line="216" w:lineRule="auto"/>
        <w:ind w:right="27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-общегосударственныевопросы -на 2023 год -23229,25 тыс. рублей (114,4 %к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ожидаемомуисполнениютекущего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ода),на2024 год-23445,65тыс.рублей, на2025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год-24010,55тыс.рублей;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54" w:line="204" w:lineRule="auto"/>
        <w:ind w:right="31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-дорожное хозяйство-на2023год-16380,75тыс.рублей(53,2% кожидаемому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исполнениютекущегогода), на2024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од-25929,35 тыс. рублей, на2025 год-24990,2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тыс.рублей;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62" w:line="216" w:lineRule="auto"/>
        <w:ind w:right="305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lastRenderedPageBreak/>
        <w:t xml:space="preserve">-жилищно-коммунальноехозяйство-на2023год-22608,0тыс.рублей(74,4% к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ожидаемомуисполнению текущего года),на2024 год-19740,0тыс.рублей,на2025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год-18885,0тыс.рублей;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41" w:line="216" w:lineRule="auto"/>
        <w:ind w:right="3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-</w:t>
      </w:r>
      <w:r w:rsidRPr="00294D90">
        <w:rPr>
          <w:rFonts w:ascii="Times New Roman" w:eastAsia="Times New Roman" w:hAnsi="Times New Roman" w:cs="Times New Roman"/>
          <w:spacing w:val="-18"/>
          <w:kern w:val="0"/>
          <w:sz w:val="26"/>
          <w:szCs w:val="26"/>
          <w:lang w:eastAsia="en-US" w:bidi="ar-SA"/>
        </w:rPr>
        <w:t xml:space="preserve"> куль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тура и кинематография - на 2023 год -11628,0 тыс. рублей (93,8 %к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ожидаемомуисполнению текущего года), на2024 год-11989,0 тыс.рублей, на2025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од- 12367,0 тыс. 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47" w:line="211" w:lineRule="auto"/>
        <w:ind w:right="26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- социальнаяполитика-на2023год-15159,0тыс.рублей(ожидаемоеисполнение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текущегогода-1088,0тыс.рублей),втомчисле3,0тыс.рублей -пенсии,15076,0тыс. рублей-мерысоц.поддержки,на2024год-6792,0тыс.рублей, на2025год-7396,0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тыс.рублей;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66" w:line="211" w:lineRule="auto"/>
        <w:ind w:right="33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- физическая культура и спорт - на 2023 год -4900,0 тыс. рублей (70,0 % к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ожидаемому исполнению текущего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ода), на2024год-4509,0 тыс.рублей,на2025 г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од-4650,0тыс.рублей;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55" w:line="216" w:lineRule="auto"/>
        <w:ind w:right="37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-на обслуживание государственного и муниципальногодол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а-на2023 год-1575,0 тыс.рублей(187,3 %кожидаемому исполнению текущегогода),на2024 год-1575,0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тыс.рублей,на2025 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en-US" w:bidi="ar-SA"/>
        </w:rPr>
        <w:t>r</w:t>
      </w: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од-1181,25тыс.рублей.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39" w:line="218" w:lineRule="auto"/>
        <w:ind w:right="368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Формирование расходов бюджета городского поселения осуществлено в соответствии с расходными обязательствами, исполнение которых согласно законодательству РФ, должно происходить за счет средств бюджета городского поселения, а также бюджетов бюджетной системы другого уровня, связанных с </w:t>
      </w:r>
      <w:r w:rsidRPr="00294D90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 xml:space="preserve">передачей отдельных государственных полномочийсфедерального уровня и субъекта </w:t>
      </w:r>
      <w:r w:rsidRPr="00294D90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en-US" w:bidi="ar-SA"/>
        </w:rPr>
        <w:t>РФ.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46" w:line="220" w:lineRule="auto"/>
        <w:ind w:right="402" w:firstLine="709"/>
        <w:jc w:val="both"/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Проектом бюджета предусматривается финансирование1 муниципальной </w:t>
      </w:r>
      <w:r w:rsidRPr="00294D90">
        <w:rPr>
          <w:rFonts w:ascii="Times New Roman" w:eastAsia="Times New Roman" w:hAnsi="Times New Roman" w:cs="Times New Roman"/>
          <w:spacing w:val="-2"/>
          <w:w w:val="95"/>
          <w:kern w:val="0"/>
          <w:sz w:val="26"/>
          <w:szCs w:val="26"/>
          <w:lang w:eastAsia="en-US" w:bidi="ar-SA"/>
        </w:rPr>
        <w:t xml:space="preserve">программы«Развитиесубъектовмалогоисреднего предпринимательствавгородском </w:t>
      </w:r>
      <w:r w:rsidRPr="00294D90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поселениип.Красное-на-Волге»наобщуюсумму20,0тыс.рублей.Охват</w:t>
      </w:r>
      <w:r w:rsidRPr="00294D90">
        <w:rPr>
          <w:rFonts w:ascii="Times New Roman" w:eastAsia="Times New Roman" w:hAnsi="Times New Roman" w:cs="Times New Roman"/>
          <w:spacing w:val="-2"/>
          <w:w w:val="95"/>
          <w:kern w:val="0"/>
          <w:sz w:val="26"/>
          <w:szCs w:val="26"/>
          <w:lang w:eastAsia="en-US" w:bidi="ar-SA"/>
        </w:rPr>
        <w:t xml:space="preserve">расходов </w:t>
      </w:r>
      <w:r w:rsidRPr="00294D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en-US" w:bidi="ar-SA"/>
        </w:rPr>
        <w:t>бюджетагородскогопоселенияпоказателямимуниципальныхпрограммсоставил 0,02%.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49" w:line="182" w:lineRule="auto"/>
        <w:ind w:right="40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</w:p>
    <w:p w:rsidR="00294D90" w:rsidRPr="00294D90" w:rsidRDefault="00294D90" w:rsidP="00294D90">
      <w:pPr>
        <w:suppressAutoHyphens w:val="0"/>
        <w:autoSpaceDE w:val="0"/>
        <w:autoSpaceDN w:val="0"/>
        <w:spacing w:before="11"/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en-US" w:bidi="ar-SA"/>
        </w:rPr>
      </w:pPr>
      <w:r w:rsidRPr="00294D9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en-US" w:bidi="ar-SA"/>
        </w:rPr>
        <w:t>Выводы:</w:t>
      </w:r>
    </w:p>
    <w:p w:rsidR="00294D90" w:rsidRPr="00294D90" w:rsidRDefault="00294D90" w:rsidP="00294D90">
      <w:pPr>
        <w:suppressAutoHyphens w:val="0"/>
        <w:autoSpaceDE w:val="0"/>
        <w:autoSpaceDN w:val="0"/>
        <w:spacing w:before="11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</w:p>
    <w:p w:rsidR="00294D90" w:rsidRPr="001149D6" w:rsidRDefault="00294D90" w:rsidP="00294D90">
      <w:pPr>
        <w:suppressAutoHyphens w:val="0"/>
        <w:autoSpaceDE w:val="0"/>
        <w:autoSpaceDN w:val="0"/>
        <w:spacing w:before="46" w:line="220" w:lineRule="auto"/>
        <w:ind w:right="42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1149D6">
        <w:rPr>
          <w:rFonts w:ascii="Times New Roman" w:eastAsia="Times New Roman" w:hAnsi="Times New Roman" w:cs="Times New Roman"/>
          <w:spacing w:val="-2"/>
          <w:w w:val="95"/>
          <w:kern w:val="0"/>
          <w:sz w:val="26"/>
          <w:szCs w:val="26"/>
          <w:lang w:eastAsia="en-US" w:bidi="ar-SA"/>
        </w:rPr>
        <w:t xml:space="preserve">Проектбюджетагородскогопоселения поселокКрасное-на-Волгена2023годи </w:t>
      </w:r>
      <w:r w:rsidRPr="001149D6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плановый период 2024 и 2025 годов сформирован всоответствии с Бюджетным </w:t>
      </w:r>
      <w:r w:rsidRPr="001149D6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кодексом Российской Федерации и иными законодательными актами Российской </w:t>
      </w:r>
      <w:r w:rsidRPr="001149D6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Федерации, Костромской области, Красносельского муниципального района, </w:t>
      </w:r>
      <w:r w:rsidRPr="001149D6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городского поселенияпоселокКрасное-на-Волге.</w:t>
      </w:r>
    </w:p>
    <w:p w:rsidR="00294D90" w:rsidRPr="001149D6" w:rsidRDefault="00294D90" w:rsidP="00294D90">
      <w:pPr>
        <w:suppressAutoHyphens w:val="0"/>
        <w:autoSpaceDE w:val="0"/>
        <w:autoSpaceDN w:val="0"/>
        <w:spacing w:before="39" w:line="218" w:lineRule="auto"/>
        <w:ind w:right="44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1149D6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На основании вышеизложенного контрольно-счетная комиссия </w:t>
      </w:r>
      <w:r w:rsidRPr="001149D6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 xml:space="preserve">Красносельского муниципальногорайона полагает,что проект бюджета городского </w:t>
      </w:r>
      <w:r w:rsidRPr="001149D6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поселенияпоселокКрасное-на-Волгена2023годиплановыйпериод2024 и2025 </w:t>
      </w:r>
      <w:r w:rsidRPr="001149D6">
        <w:rPr>
          <w:rFonts w:ascii="Times New Roman" w:eastAsia="Times New Roman" w:hAnsi="Times New Roman" w:cs="Times New Roman"/>
          <w:w w:val="95"/>
          <w:kern w:val="0"/>
          <w:sz w:val="26"/>
          <w:szCs w:val="26"/>
          <w:lang w:eastAsia="en-US" w:bidi="ar-SA"/>
        </w:rPr>
        <w:t>годовможетбытьрассмотренСоветомдепутатовгородскогопоселения.</w:t>
      </w:r>
    </w:p>
    <w:p w:rsidR="00294D90" w:rsidRPr="001149D6" w:rsidRDefault="00294D90" w:rsidP="00294D90">
      <w:pPr>
        <w:suppressAutoHyphens w:val="0"/>
        <w:autoSpaceDE w:val="0"/>
        <w:autoSpaceDN w:val="0"/>
        <w:spacing w:before="9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</w:p>
    <w:p w:rsidR="00294D90" w:rsidRPr="001149D6" w:rsidRDefault="00294D90" w:rsidP="00294D90">
      <w:pPr>
        <w:tabs>
          <w:tab w:val="left" w:pos="8052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en-US" w:bidi="ar-SA"/>
        </w:rPr>
      </w:pPr>
      <w:r w:rsidRPr="001149D6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>Заместительпредседателяконтрольно-счетнойкомиссии</w:t>
      </w:r>
    </w:p>
    <w:p w:rsidR="00294D90" w:rsidRPr="001149D6" w:rsidRDefault="00294D90" w:rsidP="00294D90">
      <w:pPr>
        <w:tabs>
          <w:tab w:val="left" w:pos="6989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pacing w:val="-2"/>
          <w:kern w:val="0"/>
          <w:position w:val="-3"/>
          <w:sz w:val="26"/>
          <w:szCs w:val="26"/>
          <w:lang w:eastAsia="en-US" w:bidi="ar-SA"/>
        </w:rPr>
      </w:pPr>
      <w:r w:rsidRPr="001149D6">
        <w:rPr>
          <w:rFonts w:ascii="Times New Roman" w:eastAsia="Times New Roman" w:hAnsi="Times New Roman" w:cs="Times New Roman"/>
          <w:w w:val="90"/>
          <w:kern w:val="0"/>
          <w:sz w:val="26"/>
          <w:szCs w:val="26"/>
          <w:lang w:eastAsia="en-US" w:bidi="ar-SA"/>
        </w:rPr>
        <w:t>Красносельскогомуниципального</w:t>
      </w:r>
      <w:r w:rsidRPr="001149D6">
        <w:rPr>
          <w:rFonts w:ascii="Times New Roman" w:eastAsia="Times New Roman" w:hAnsi="Times New Roman" w:cs="Times New Roman"/>
          <w:spacing w:val="-2"/>
          <w:w w:val="90"/>
          <w:kern w:val="0"/>
          <w:sz w:val="26"/>
          <w:szCs w:val="26"/>
          <w:lang w:eastAsia="en-US" w:bidi="ar-SA"/>
        </w:rPr>
        <w:t>района</w:t>
      </w:r>
      <w:r w:rsidRPr="001149D6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ab/>
      </w:r>
      <w:r w:rsidRPr="001149D6">
        <w:rPr>
          <w:rFonts w:ascii="Times New Roman" w:eastAsia="Times New Roman" w:hAnsi="Times New Roman" w:cs="Times New Roman"/>
          <w:spacing w:val="-2"/>
          <w:kern w:val="0"/>
          <w:position w:val="-3"/>
          <w:sz w:val="26"/>
          <w:szCs w:val="26"/>
          <w:lang w:eastAsia="en-US" w:bidi="ar-SA"/>
        </w:rPr>
        <w:t>Т.Н. Всемирнова</w:t>
      </w:r>
    </w:p>
    <w:p w:rsidR="00294D90" w:rsidRPr="001149D6" w:rsidRDefault="00294D90" w:rsidP="00294D90">
      <w:pPr>
        <w:tabs>
          <w:tab w:val="left" w:pos="6989"/>
        </w:tabs>
        <w:suppressAutoHyphens w:val="0"/>
        <w:autoSpaceDE w:val="0"/>
        <w:autoSpaceDN w:val="0"/>
        <w:spacing w:line="395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</w:p>
    <w:p w:rsidR="00294D90" w:rsidRDefault="00294D90" w:rsidP="00294D90">
      <w:pPr>
        <w:jc w:val="both"/>
      </w:pPr>
    </w:p>
    <w:sectPr w:rsidR="00294D90" w:rsidSect="00294D9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3DAD"/>
    <w:multiLevelType w:val="hybridMultilevel"/>
    <w:tmpl w:val="E6A878BE"/>
    <w:lvl w:ilvl="0" w:tplc="9B48A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02FDD"/>
    <w:multiLevelType w:val="hybridMultilevel"/>
    <w:tmpl w:val="DB3C36E0"/>
    <w:lvl w:ilvl="0" w:tplc="87926E2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90"/>
    <w:rsid w:val="000742D0"/>
    <w:rsid w:val="001149D6"/>
    <w:rsid w:val="001B33E9"/>
    <w:rsid w:val="00294D90"/>
    <w:rsid w:val="002D1545"/>
    <w:rsid w:val="00631415"/>
    <w:rsid w:val="006C1821"/>
    <w:rsid w:val="007E0749"/>
    <w:rsid w:val="00CA0AB8"/>
    <w:rsid w:val="00F56591"/>
    <w:rsid w:val="00FB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90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4D90"/>
    <w:pPr>
      <w:suppressLineNumbers/>
    </w:pPr>
  </w:style>
  <w:style w:type="paragraph" w:styleId="a4">
    <w:name w:val="No Spacing"/>
    <w:uiPriority w:val="1"/>
    <w:qFormat/>
    <w:rsid w:val="00294D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Пользователь Windows</cp:lastModifiedBy>
  <cp:revision>8</cp:revision>
  <dcterms:created xsi:type="dcterms:W3CDTF">2022-11-21T11:34:00Z</dcterms:created>
  <dcterms:modified xsi:type="dcterms:W3CDTF">2022-12-09T10:04:00Z</dcterms:modified>
</cp:coreProperties>
</file>