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70" w:rsidRDefault="001A6C70" w:rsidP="001A6C70">
      <w:pPr>
        <w:pBdr>
          <w:top w:val="none" w:sz="0" w:space="0" w:color="000000"/>
          <w:left w:val="none" w:sz="0" w:space="0" w:color="000000"/>
          <w:bottom w:val="single" w:sz="12" w:space="1" w:color="000000"/>
          <w:right w:val="none" w:sz="0" w:space="0" w:color="000000"/>
        </w:pBdr>
        <w:jc w:val="center"/>
        <w:rPr>
          <w:rFonts w:ascii="Times New Roman" w:hAnsi="Times New Roman" w:cs="Times New Roman"/>
          <w:b/>
          <w:bCs/>
          <w:sz w:val="10"/>
          <w:szCs w:val="10"/>
        </w:rPr>
      </w:pPr>
      <w:r>
        <w:rPr>
          <w:noProof/>
          <w:lang w:eastAsia="ru-RU" w:bidi="ar-SA"/>
        </w:rPr>
        <w:drawing>
          <wp:anchor distT="0" distB="0" distL="0" distR="0" simplePos="0" relativeHeight="251659264" behindDoc="0" locked="0" layoutInCell="1" allowOverlap="1">
            <wp:simplePos x="0" y="0"/>
            <wp:positionH relativeFrom="column">
              <wp:posOffset>2914650</wp:posOffset>
            </wp:positionH>
            <wp:positionV relativeFrom="paragraph">
              <wp:posOffset>127635</wp:posOffset>
            </wp:positionV>
            <wp:extent cx="586105" cy="775335"/>
            <wp:effectExtent l="0" t="0" r="4445" b="571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105" cy="775335"/>
                    </a:xfrm>
                    <a:prstGeom prst="rect">
                      <a:avLst/>
                    </a:prstGeom>
                    <a:solidFill>
                      <a:srgbClr val="FFFFFF"/>
                    </a:solidFill>
                    <a:ln>
                      <a:noFill/>
                    </a:ln>
                  </pic:spPr>
                </pic:pic>
              </a:graphicData>
            </a:graphic>
          </wp:anchor>
        </w:drawing>
      </w:r>
    </w:p>
    <w:p w:rsidR="001A6C70" w:rsidRDefault="001A6C70" w:rsidP="001A6C70">
      <w:pPr>
        <w:pBdr>
          <w:top w:val="none" w:sz="0" w:space="0" w:color="000000"/>
          <w:left w:val="none" w:sz="0" w:space="0" w:color="000000"/>
          <w:bottom w:val="single" w:sz="12" w:space="1" w:color="000000"/>
          <w:right w:val="none" w:sz="0" w:space="0" w:color="000000"/>
        </w:pBdr>
        <w:jc w:val="center"/>
        <w:rPr>
          <w:rFonts w:ascii="Times New Roman" w:eastAsia="Times New Roman" w:hAnsi="Times New Roman" w:cs="Times New Roman"/>
          <w:b/>
          <w:bCs/>
          <w:sz w:val="22"/>
          <w:szCs w:val="22"/>
        </w:rPr>
      </w:pPr>
      <w:r>
        <w:rPr>
          <w:rFonts w:ascii="Times New Roman" w:hAnsi="Times New Roman" w:cs="Times New Roman"/>
          <w:b/>
          <w:bCs/>
          <w:sz w:val="32"/>
          <w:szCs w:val="32"/>
        </w:rPr>
        <w:t xml:space="preserve">СОВЕТ ДЕПУТАТОВ </w:t>
      </w:r>
    </w:p>
    <w:p w:rsidR="001A6C70" w:rsidRDefault="001A6C70" w:rsidP="001A6C70">
      <w:pPr>
        <w:pBdr>
          <w:top w:val="none" w:sz="0" w:space="0" w:color="000000"/>
          <w:left w:val="none" w:sz="0" w:space="0" w:color="000000"/>
          <w:bottom w:val="single" w:sz="12" w:space="1" w:color="000000"/>
          <w:right w:val="none" w:sz="0" w:space="0" w:color="000000"/>
        </w:pBdr>
        <w:jc w:val="center"/>
        <w:rPr>
          <w:rFonts w:ascii="Times New Roman" w:hAnsi="Times New Roman" w:cs="Times New Roman"/>
          <w:b/>
          <w:sz w:val="28"/>
          <w:szCs w:val="28"/>
        </w:rPr>
      </w:pPr>
      <w:r>
        <w:rPr>
          <w:rFonts w:ascii="Times New Roman" w:hAnsi="Times New Roman" w:cs="Times New Roman"/>
          <w:b/>
          <w:bCs/>
        </w:rPr>
        <w:t>ГОРОДСКОГО ПОСЕЛЕНИЯПОСЁЛОК КРАСНОЕ-НА-ВОЛГЕ КРАСНОСЕЛЬСКОГО МУНИЦИПАЛЬНОГО РАЙОНА КОСТРОМСКОЙ ОБЛАСТИ</w:t>
      </w:r>
    </w:p>
    <w:p w:rsidR="001A6C70" w:rsidRPr="00EE31B3" w:rsidRDefault="001A6C70" w:rsidP="001A6C70">
      <w:pPr>
        <w:ind w:firstLine="284"/>
        <w:jc w:val="center"/>
        <w:rPr>
          <w:rFonts w:ascii="Times New Roman" w:hAnsi="Times New Roman" w:cs="Times New Roman"/>
          <w:b/>
          <w:color w:val="000000"/>
          <w:spacing w:val="-2"/>
          <w:w w:val="129"/>
          <w:sz w:val="10"/>
          <w:szCs w:val="10"/>
        </w:rPr>
      </w:pPr>
    </w:p>
    <w:p w:rsidR="001A6C70" w:rsidRDefault="001A6C70" w:rsidP="001A6C70">
      <w:pPr>
        <w:ind w:firstLine="284"/>
        <w:jc w:val="center"/>
        <w:rPr>
          <w:rFonts w:ascii="Times New Roman" w:hAnsi="Times New Roman" w:cs="Times New Roman"/>
          <w:color w:val="000000"/>
          <w:spacing w:val="-6"/>
          <w:sz w:val="28"/>
          <w:szCs w:val="28"/>
        </w:rPr>
      </w:pPr>
      <w:r>
        <w:rPr>
          <w:rFonts w:ascii="Times New Roman" w:hAnsi="Times New Roman" w:cs="Times New Roman"/>
          <w:b/>
          <w:color w:val="000000"/>
          <w:spacing w:val="-2"/>
          <w:w w:val="129"/>
          <w:sz w:val="32"/>
          <w:szCs w:val="32"/>
        </w:rPr>
        <w:t>РЕШЕНИЕ</w:t>
      </w:r>
    </w:p>
    <w:tbl>
      <w:tblPr>
        <w:tblW w:w="0" w:type="auto"/>
        <w:tblInd w:w="55" w:type="dxa"/>
        <w:tblLayout w:type="fixed"/>
        <w:tblCellMar>
          <w:top w:w="55" w:type="dxa"/>
          <w:left w:w="55" w:type="dxa"/>
          <w:bottom w:w="55" w:type="dxa"/>
          <w:right w:w="55" w:type="dxa"/>
        </w:tblCellMar>
        <w:tblLook w:val="0000"/>
      </w:tblPr>
      <w:tblGrid>
        <w:gridCol w:w="5103"/>
        <w:gridCol w:w="4962"/>
      </w:tblGrid>
      <w:tr w:rsidR="001A6C70" w:rsidRPr="00EE31B3" w:rsidTr="007D7C16">
        <w:tc>
          <w:tcPr>
            <w:tcW w:w="5103" w:type="dxa"/>
            <w:shd w:val="clear" w:color="auto" w:fill="auto"/>
          </w:tcPr>
          <w:p w:rsidR="001A6C70" w:rsidRPr="00EE31B3" w:rsidRDefault="001A6C70" w:rsidP="007D7C16">
            <w:pPr>
              <w:shd w:val="clear" w:color="auto" w:fill="FFFFFF"/>
              <w:tabs>
                <w:tab w:val="left" w:leader="underscore" w:pos="1094"/>
                <w:tab w:val="left" w:leader="underscore" w:pos="3360"/>
                <w:tab w:val="left" w:pos="7805"/>
              </w:tabs>
              <w:spacing w:before="317"/>
            </w:pPr>
            <w:r w:rsidRPr="00EE31B3">
              <w:rPr>
                <w:rFonts w:ascii="Times New Roman" w:hAnsi="Times New Roman" w:cs="Times New Roman"/>
                <w:color w:val="000000"/>
                <w:spacing w:val="-6"/>
                <w:sz w:val="22"/>
                <w:szCs w:val="22"/>
              </w:rPr>
              <w:t xml:space="preserve">От 30 июня </w:t>
            </w:r>
            <w:r w:rsidRPr="00EE31B3">
              <w:rPr>
                <w:rFonts w:ascii="Times New Roman" w:hAnsi="Times New Roman" w:cs="Times New Roman"/>
                <w:color w:val="000000"/>
                <w:spacing w:val="-5"/>
                <w:sz w:val="22"/>
                <w:szCs w:val="22"/>
              </w:rPr>
              <w:t>2023 г.</w:t>
            </w:r>
          </w:p>
        </w:tc>
        <w:tc>
          <w:tcPr>
            <w:tcW w:w="4962" w:type="dxa"/>
            <w:shd w:val="clear" w:color="auto" w:fill="auto"/>
          </w:tcPr>
          <w:p w:rsidR="001A6C70" w:rsidRPr="00EE31B3" w:rsidRDefault="001A6C70" w:rsidP="007D7C16">
            <w:pPr>
              <w:shd w:val="clear" w:color="auto" w:fill="FFFFFF"/>
              <w:tabs>
                <w:tab w:val="left" w:leader="underscore" w:pos="1094"/>
                <w:tab w:val="left" w:leader="underscore" w:pos="3360"/>
                <w:tab w:val="left" w:pos="7805"/>
              </w:tabs>
              <w:spacing w:before="317"/>
              <w:jc w:val="both"/>
              <w:rPr>
                <w:rFonts w:ascii="Times New Roman" w:eastAsia="Times New Roman" w:hAnsi="Times New Roman" w:cs="Times New Roman"/>
                <w:color w:val="000000"/>
              </w:rPr>
            </w:pPr>
            <w:r w:rsidRPr="00EE31B3">
              <w:rPr>
                <w:rFonts w:ascii="Times New Roman" w:eastAsia="Times New Roman" w:hAnsi="Times New Roman" w:cs="Times New Roman"/>
                <w:color w:val="000000"/>
                <w:sz w:val="22"/>
                <w:szCs w:val="22"/>
              </w:rPr>
              <w:t xml:space="preserve">№ 213  </w:t>
            </w:r>
          </w:p>
        </w:tc>
      </w:tr>
    </w:tbl>
    <w:p w:rsidR="001A6C70" w:rsidRPr="00EE31B3" w:rsidRDefault="001A6C70" w:rsidP="001A6C70">
      <w:pPr>
        <w:spacing w:line="100" w:lineRule="atLeast"/>
        <w:jc w:val="both"/>
        <w:rPr>
          <w:rFonts w:ascii="Times New Roman" w:hAnsi="Times New Roman"/>
          <w:sz w:val="22"/>
          <w:szCs w:val="22"/>
        </w:rPr>
      </w:pPr>
    </w:p>
    <w:p w:rsidR="001A6C70" w:rsidRDefault="001A6C70" w:rsidP="001A6C70">
      <w:pPr>
        <w:spacing w:line="100" w:lineRule="atLeast"/>
        <w:jc w:val="both"/>
        <w:rPr>
          <w:rFonts w:ascii="Times New Roman" w:hAnsi="Times New Roman"/>
          <w:sz w:val="22"/>
          <w:szCs w:val="22"/>
        </w:rPr>
      </w:pPr>
      <w:r w:rsidRPr="00EE31B3">
        <w:rPr>
          <w:rFonts w:ascii="Times New Roman" w:hAnsi="Times New Roman"/>
          <w:sz w:val="22"/>
          <w:szCs w:val="22"/>
        </w:rPr>
        <w:t xml:space="preserve">О внесении изменений в Положение о ежемесячнойдоплате </w:t>
      </w:r>
    </w:p>
    <w:p w:rsidR="001A6C70" w:rsidRDefault="001A6C70" w:rsidP="001A6C70">
      <w:pPr>
        <w:spacing w:line="100" w:lineRule="atLeast"/>
        <w:jc w:val="both"/>
        <w:rPr>
          <w:rFonts w:ascii="Times New Roman" w:hAnsi="Times New Roman"/>
          <w:sz w:val="22"/>
          <w:szCs w:val="22"/>
        </w:rPr>
      </w:pPr>
      <w:r w:rsidRPr="00EE31B3">
        <w:rPr>
          <w:rFonts w:ascii="Times New Roman" w:hAnsi="Times New Roman"/>
          <w:sz w:val="22"/>
          <w:szCs w:val="22"/>
        </w:rPr>
        <w:t>к пенсии лицам, замещавшим на постояннойоснове</w:t>
      </w:r>
    </w:p>
    <w:p w:rsidR="001A6C70" w:rsidRDefault="001A6C70" w:rsidP="001A6C70">
      <w:pPr>
        <w:spacing w:line="100" w:lineRule="atLeast"/>
        <w:jc w:val="both"/>
        <w:rPr>
          <w:rFonts w:ascii="Times New Roman" w:hAnsi="Times New Roman"/>
          <w:sz w:val="22"/>
          <w:szCs w:val="22"/>
        </w:rPr>
      </w:pPr>
      <w:r w:rsidRPr="00EE31B3">
        <w:rPr>
          <w:rFonts w:ascii="Times New Roman" w:hAnsi="Times New Roman"/>
          <w:sz w:val="22"/>
          <w:szCs w:val="22"/>
        </w:rPr>
        <w:t>муниципальные должности и должности муниципальной</w:t>
      </w:r>
    </w:p>
    <w:p w:rsidR="001A6C70" w:rsidRDefault="001A6C70" w:rsidP="001A6C70">
      <w:pPr>
        <w:spacing w:line="100" w:lineRule="atLeast"/>
        <w:jc w:val="both"/>
        <w:rPr>
          <w:rFonts w:ascii="Times New Roman" w:hAnsi="Times New Roman"/>
          <w:sz w:val="22"/>
          <w:szCs w:val="22"/>
        </w:rPr>
      </w:pPr>
      <w:r w:rsidRPr="00EE31B3">
        <w:rPr>
          <w:rFonts w:ascii="Times New Roman" w:hAnsi="Times New Roman"/>
          <w:sz w:val="22"/>
          <w:szCs w:val="22"/>
        </w:rPr>
        <w:t>службы городского поселенияпоселок Красное-на-Волге</w:t>
      </w:r>
    </w:p>
    <w:p w:rsidR="001A6C70" w:rsidRPr="00EE31B3" w:rsidRDefault="001A6C70" w:rsidP="001A6C70">
      <w:pPr>
        <w:spacing w:line="100" w:lineRule="atLeast"/>
        <w:jc w:val="both"/>
        <w:rPr>
          <w:rFonts w:ascii="Times New Roman" w:hAnsi="Times New Roman"/>
          <w:sz w:val="22"/>
          <w:szCs w:val="22"/>
        </w:rPr>
      </w:pPr>
      <w:r w:rsidRPr="00EE31B3">
        <w:rPr>
          <w:rFonts w:ascii="Times New Roman" w:hAnsi="Times New Roman"/>
          <w:sz w:val="22"/>
          <w:szCs w:val="22"/>
        </w:rPr>
        <w:t xml:space="preserve">Красносельскогомуниципального района Костромской области, </w:t>
      </w:r>
    </w:p>
    <w:p w:rsidR="001A6C70" w:rsidRPr="00EE31B3" w:rsidRDefault="001A6C70" w:rsidP="001A6C70">
      <w:pPr>
        <w:spacing w:line="100" w:lineRule="atLeast"/>
        <w:jc w:val="both"/>
        <w:rPr>
          <w:rFonts w:ascii="Times New Roman" w:hAnsi="Times New Roman"/>
          <w:sz w:val="22"/>
          <w:szCs w:val="22"/>
        </w:rPr>
      </w:pPr>
      <w:r w:rsidRPr="00EE31B3">
        <w:rPr>
          <w:rFonts w:ascii="Times New Roman" w:hAnsi="Times New Roman"/>
          <w:sz w:val="22"/>
          <w:szCs w:val="22"/>
        </w:rPr>
        <w:t>утвержденное решением Совета депутатов городского</w:t>
      </w:r>
    </w:p>
    <w:p w:rsidR="001A6C70" w:rsidRPr="00EE31B3" w:rsidRDefault="001A6C70" w:rsidP="001A6C70">
      <w:pPr>
        <w:spacing w:line="100" w:lineRule="atLeast"/>
        <w:jc w:val="both"/>
        <w:rPr>
          <w:rFonts w:ascii="Times New Roman" w:hAnsi="Times New Roman"/>
          <w:sz w:val="22"/>
          <w:szCs w:val="22"/>
        </w:rPr>
      </w:pPr>
      <w:r w:rsidRPr="00EE31B3">
        <w:rPr>
          <w:rFonts w:ascii="Times New Roman" w:hAnsi="Times New Roman"/>
          <w:sz w:val="22"/>
          <w:szCs w:val="22"/>
        </w:rPr>
        <w:t>поселения поселок Красное-на-Волге от 25.06.2010 г.</w:t>
      </w:r>
    </w:p>
    <w:p w:rsidR="001A6C70" w:rsidRPr="00EE31B3" w:rsidRDefault="001A6C70" w:rsidP="001A6C70">
      <w:pPr>
        <w:spacing w:line="100" w:lineRule="atLeast"/>
        <w:jc w:val="both"/>
        <w:rPr>
          <w:rFonts w:ascii="Times New Roman" w:hAnsi="Times New Roman"/>
          <w:sz w:val="22"/>
          <w:szCs w:val="22"/>
        </w:rPr>
      </w:pPr>
      <w:r w:rsidRPr="00EE31B3">
        <w:rPr>
          <w:rFonts w:ascii="Times New Roman" w:hAnsi="Times New Roman"/>
          <w:sz w:val="22"/>
          <w:szCs w:val="22"/>
        </w:rPr>
        <w:t>№38 (в редакции от 22.09.2017г. №139)</w:t>
      </w:r>
    </w:p>
    <w:p w:rsidR="001A6C70" w:rsidRPr="00EE31B3" w:rsidRDefault="001A6C70" w:rsidP="001A6C70">
      <w:pPr>
        <w:jc w:val="both"/>
        <w:rPr>
          <w:rFonts w:ascii="Courier" w:hAnsi="Courier"/>
          <w:sz w:val="10"/>
          <w:szCs w:val="10"/>
        </w:rPr>
      </w:pPr>
    </w:p>
    <w:p w:rsidR="001A6C70" w:rsidRPr="00EE31B3" w:rsidRDefault="001A6C70" w:rsidP="001A6C70">
      <w:pPr>
        <w:pStyle w:val="a3"/>
        <w:spacing w:line="240" w:lineRule="auto"/>
        <w:ind w:left="284" w:hanging="284"/>
        <w:jc w:val="both"/>
        <w:rPr>
          <w:rFonts w:ascii="Times New Roman" w:hAnsi="Times New Roman" w:cs="Times New Roman"/>
          <w:sz w:val="22"/>
          <w:szCs w:val="22"/>
        </w:rPr>
      </w:pPr>
      <w:r w:rsidRPr="00EE31B3">
        <w:rPr>
          <w:rFonts w:ascii="Times New Roman" w:hAnsi="Times New Roman" w:cs="Times New Roman"/>
          <w:sz w:val="22"/>
          <w:szCs w:val="22"/>
        </w:rPr>
        <w:t>В соответствии с федеральным законом от 02.03.2007 №25-ФЗ «О муниципальной службе в Российской Федерации», законом Костромской области от 09.11.2007 №210-4-ЗКО «О муниципальной службе в Костромской области», в целях приведения в соответствие с действующим законодательством, руководствуясь статьей 26 Устава городского поселения поселок Красное-на-Волге Красносельского муниципального района Костромской области, -</w:t>
      </w:r>
    </w:p>
    <w:p w:rsidR="001A6C70" w:rsidRDefault="001A6C70" w:rsidP="001A6C70">
      <w:pPr>
        <w:pStyle w:val="a3"/>
        <w:spacing w:after="0" w:line="240" w:lineRule="auto"/>
        <w:ind w:left="284" w:hanging="284"/>
        <w:jc w:val="both"/>
        <w:rPr>
          <w:rFonts w:ascii="Times New Roman" w:hAnsi="Times New Roman" w:cs="Times New Roman"/>
          <w:bCs/>
          <w:sz w:val="22"/>
          <w:szCs w:val="22"/>
        </w:rPr>
      </w:pPr>
      <w:r w:rsidRPr="00EE31B3">
        <w:rPr>
          <w:rFonts w:ascii="Times New Roman" w:hAnsi="Times New Roman" w:cs="Times New Roman"/>
          <w:b/>
          <w:sz w:val="22"/>
          <w:szCs w:val="22"/>
        </w:rPr>
        <w:t xml:space="preserve">   Совет депутатов </w:t>
      </w:r>
      <w:r w:rsidRPr="00EE31B3">
        <w:rPr>
          <w:rFonts w:ascii="Times New Roman" w:hAnsi="Times New Roman" w:cs="Times New Roman"/>
          <w:b/>
          <w:bCs/>
          <w:sz w:val="22"/>
          <w:szCs w:val="22"/>
        </w:rPr>
        <w:t>Р Е Ш И Л</w:t>
      </w:r>
      <w:r w:rsidRPr="00EE31B3">
        <w:rPr>
          <w:rFonts w:ascii="Times New Roman" w:hAnsi="Times New Roman" w:cs="Times New Roman"/>
          <w:bCs/>
          <w:sz w:val="22"/>
          <w:szCs w:val="22"/>
        </w:rPr>
        <w:t>:</w:t>
      </w:r>
    </w:p>
    <w:p w:rsidR="001A6C70" w:rsidRPr="00EE31B3" w:rsidRDefault="001A6C70" w:rsidP="001A6C70">
      <w:pPr>
        <w:pStyle w:val="a3"/>
        <w:spacing w:after="0" w:line="240" w:lineRule="auto"/>
        <w:ind w:left="284" w:hanging="284"/>
        <w:jc w:val="both"/>
        <w:rPr>
          <w:rFonts w:ascii="Times New Roman" w:hAnsi="Times New Roman" w:cs="Times New Roman"/>
          <w:sz w:val="10"/>
          <w:szCs w:val="10"/>
        </w:rPr>
      </w:pPr>
    </w:p>
    <w:p w:rsidR="001A6C70" w:rsidRPr="00EE31B3" w:rsidRDefault="001A6C70" w:rsidP="001A6C70">
      <w:pPr>
        <w:ind w:firstLine="851"/>
        <w:jc w:val="both"/>
        <w:rPr>
          <w:rFonts w:ascii="Times New Roman" w:hAnsi="Times New Roman"/>
          <w:sz w:val="22"/>
          <w:szCs w:val="22"/>
        </w:rPr>
      </w:pPr>
      <w:r w:rsidRPr="00EE31B3">
        <w:rPr>
          <w:rFonts w:ascii="Times New Roman" w:hAnsi="Times New Roman" w:cs="Times New Roman"/>
          <w:sz w:val="22"/>
          <w:szCs w:val="22"/>
        </w:rPr>
        <w:t>1</w:t>
      </w:r>
      <w:r>
        <w:rPr>
          <w:rFonts w:ascii="Times New Roman" w:hAnsi="Times New Roman" w:cs="Times New Roman"/>
          <w:sz w:val="22"/>
          <w:szCs w:val="22"/>
        </w:rPr>
        <w:t>.</w:t>
      </w:r>
      <w:r w:rsidRPr="00EE31B3">
        <w:rPr>
          <w:rFonts w:ascii="Times New Roman" w:hAnsi="Times New Roman" w:cs="Times New Roman"/>
          <w:sz w:val="22"/>
          <w:szCs w:val="22"/>
        </w:rPr>
        <w:t xml:space="preserve"> Внести следующие изменения в Положение о </w:t>
      </w:r>
      <w:r w:rsidRPr="00EE31B3">
        <w:rPr>
          <w:rFonts w:ascii="Times New Roman" w:hAnsi="Times New Roman"/>
          <w:sz w:val="22"/>
          <w:szCs w:val="22"/>
        </w:rPr>
        <w:t>ежемесячной доплате к пенсии лицам, замещавшим на постоянной основе муниципальные должности и должности муниципальной службы городского поселения поселок Красное-на-Волге Красносельского муниципального района Костромской области, утвержденные решением Совета депутатов городского поселения поселок Красное-на-Волге от 25.06.2010г. №38 (в редакции решения Совета депутатов городского поселения поселок Красное-на-Волге от 22.09.2017г. №139):</w:t>
      </w:r>
    </w:p>
    <w:p w:rsidR="001A6C70" w:rsidRPr="00EE31B3" w:rsidRDefault="001A6C70" w:rsidP="001A6C70">
      <w:pPr>
        <w:spacing w:line="100" w:lineRule="atLeast"/>
        <w:ind w:firstLine="851"/>
        <w:jc w:val="both"/>
        <w:rPr>
          <w:rFonts w:ascii="Times New Roman" w:hAnsi="Times New Roman"/>
          <w:sz w:val="22"/>
          <w:szCs w:val="22"/>
        </w:rPr>
      </w:pPr>
      <w:r w:rsidRPr="00EE31B3">
        <w:rPr>
          <w:rFonts w:ascii="Times New Roman" w:hAnsi="Times New Roman"/>
          <w:sz w:val="22"/>
          <w:szCs w:val="22"/>
        </w:rPr>
        <w:t>1.1 Подпункт 1 пункта 4 после слов «Костромской области» дополнить словами: «на постоянной основе, имеющие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 достигшие в период осуществления полномочий пенсионного возраста или потерявшие трудоспособность:».</w:t>
      </w:r>
    </w:p>
    <w:p w:rsidR="001A6C70" w:rsidRPr="00EE31B3" w:rsidRDefault="001A6C70" w:rsidP="001A6C70">
      <w:pPr>
        <w:spacing w:line="100" w:lineRule="atLeast"/>
        <w:ind w:firstLine="851"/>
        <w:jc w:val="both"/>
        <w:rPr>
          <w:rFonts w:ascii="Times New Roman" w:hAnsi="Times New Roman"/>
          <w:sz w:val="22"/>
          <w:szCs w:val="22"/>
        </w:rPr>
      </w:pPr>
      <w:r w:rsidRPr="00EE31B3">
        <w:rPr>
          <w:rFonts w:ascii="Times New Roman" w:hAnsi="Times New Roman"/>
          <w:sz w:val="22"/>
          <w:szCs w:val="22"/>
        </w:rPr>
        <w:t>1.2 Пункт 12 изложить в следующей редакции:</w:t>
      </w:r>
    </w:p>
    <w:p w:rsidR="001A6C70" w:rsidRPr="00EE31B3" w:rsidRDefault="001A6C70" w:rsidP="001A6C70">
      <w:pPr>
        <w:spacing w:line="100" w:lineRule="atLeast"/>
        <w:ind w:firstLine="993"/>
        <w:jc w:val="both"/>
        <w:rPr>
          <w:rFonts w:ascii="Times New Roman" w:hAnsi="Times New Roman" w:cs="Times New Roman"/>
          <w:sz w:val="22"/>
          <w:szCs w:val="22"/>
        </w:rPr>
      </w:pPr>
      <w:r w:rsidRPr="00EE31B3">
        <w:rPr>
          <w:rFonts w:ascii="Times New Roman" w:hAnsi="Times New Roman" w:cs="Times New Roman"/>
          <w:sz w:val="22"/>
          <w:szCs w:val="22"/>
        </w:rPr>
        <w:t>«12. Размер ежемесячной доплаты к пенсии за выслугу лет не может быть ниже базового размера страховой пенсии по старости (фиксированного базового размера трудовой пенсии по инвалидности) без учета суммы фиксированного базового размера страховой пенсии  по старости (фиксированного базового размера трудовой пенсии по инвалидности), приходящихся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1 группы.</w:t>
      </w:r>
    </w:p>
    <w:p w:rsidR="001A6C70" w:rsidRPr="00EE31B3" w:rsidRDefault="001A6C70" w:rsidP="001A6C70">
      <w:pPr>
        <w:spacing w:line="100" w:lineRule="atLeast"/>
        <w:ind w:firstLine="993"/>
        <w:jc w:val="both"/>
        <w:rPr>
          <w:rFonts w:ascii="Times New Roman" w:hAnsi="Times New Roman" w:cs="Times New Roman"/>
          <w:sz w:val="22"/>
          <w:szCs w:val="22"/>
        </w:rPr>
      </w:pPr>
      <w:r w:rsidRPr="00EE31B3">
        <w:rPr>
          <w:rFonts w:ascii="Times New Roman" w:hAnsi="Times New Roman" w:cs="Times New Roman"/>
          <w:sz w:val="22"/>
          <w:szCs w:val="22"/>
        </w:rPr>
        <w:t>Минимальный размер ежемесячной доплаты к пенсии за выслугу лет выплачивается всем лицам, установленным настоящим Положением, в том числе лицам, у которых размер ежемесячной доплаты к пенсии, исчисленный в соответствии с настоящей статьей, является отрицательной величиной.».</w:t>
      </w:r>
    </w:p>
    <w:p w:rsidR="001A6C70" w:rsidRPr="00EE31B3" w:rsidRDefault="001A6C70" w:rsidP="001A6C70">
      <w:pPr>
        <w:spacing w:line="100" w:lineRule="atLeast"/>
        <w:ind w:firstLine="993"/>
        <w:jc w:val="both"/>
        <w:rPr>
          <w:rFonts w:ascii="Times New Roman" w:hAnsi="Times New Roman" w:cs="Times New Roman"/>
          <w:sz w:val="22"/>
          <w:szCs w:val="22"/>
        </w:rPr>
      </w:pPr>
      <w:r w:rsidRPr="00EE31B3">
        <w:rPr>
          <w:rFonts w:ascii="Times New Roman" w:hAnsi="Times New Roman" w:cs="Times New Roman"/>
          <w:sz w:val="22"/>
          <w:szCs w:val="22"/>
        </w:rPr>
        <w:t>1.3. Пункт 15 изложить в следующей редакции:</w:t>
      </w:r>
    </w:p>
    <w:p w:rsidR="001A6C70" w:rsidRPr="00EE31B3" w:rsidRDefault="001A6C70" w:rsidP="001A6C70">
      <w:pPr>
        <w:spacing w:line="100" w:lineRule="atLeast"/>
        <w:ind w:firstLine="993"/>
        <w:jc w:val="both"/>
        <w:rPr>
          <w:rFonts w:ascii="Times New Roman" w:hAnsi="Times New Roman" w:cs="Times New Roman"/>
          <w:sz w:val="22"/>
          <w:szCs w:val="22"/>
        </w:rPr>
      </w:pPr>
      <w:r w:rsidRPr="00EE31B3">
        <w:rPr>
          <w:rFonts w:ascii="Times New Roman" w:hAnsi="Times New Roman" w:cs="Times New Roman"/>
          <w:sz w:val="22"/>
          <w:szCs w:val="22"/>
        </w:rPr>
        <w:t>«15. Размер среднемесячного заработка, исходя из которого исчисляется ежемесячная доплата к пенсии, не должен превышать 2,8 оклада денежного содержания по замещавшейся муниципальной должности или должности муниципальной службы (2,8 оклада денежного содержания, сохраненного в установленном порядке по прежней замещавшейся должности).».</w:t>
      </w:r>
    </w:p>
    <w:p w:rsidR="001A6C70" w:rsidRDefault="001A6C70" w:rsidP="001A6C70">
      <w:pPr>
        <w:pStyle w:val="a3"/>
        <w:spacing w:after="0" w:line="240" w:lineRule="auto"/>
        <w:ind w:left="284" w:firstLine="540"/>
        <w:jc w:val="both"/>
        <w:rPr>
          <w:rFonts w:ascii="Times New Roman" w:hAnsi="Times New Roman" w:cs="Times New Roman"/>
          <w:sz w:val="22"/>
          <w:szCs w:val="22"/>
        </w:rPr>
      </w:pPr>
      <w:r w:rsidRPr="00EE31B3">
        <w:rPr>
          <w:rFonts w:ascii="Times New Roman" w:hAnsi="Times New Roman" w:cs="Times New Roman"/>
          <w:sz w:val="22"/>
          <w:szCs w:val="22"/>
        </w:rPr>
        <w:t xml:space="preserve">2. Настоящее решение направить для подписания главе городского поселения Недорезову В.Н.     </w:t>
      </w:r>
    </w:p>
    <w:p w:rsidR="001A6C70" w:rsidRDefault="001A6C70" w:rsidP="001A6C70">
      <w:pPr>
        <w:pStyle w:val="a3"/>
        <w:spacing w:after="0" w:line="240" w:lineRule="auto"/>
        <w:ind w:left="284" w:firstLine="540"/>
        <w:jc w:val="both"/>
        <w:rPr>
          <w:rFonts w:ascii="Times New Roman" w:hAnsi="Times New Roman" w:cs="Times New Roman"/>
          <w:sz w:val="22"/>
          <w:szCs w:val="22"/>
        </w:rPr>
      </w:pPr>
      <w:r>
        <w:rPr>
          <w:rFonts w:ascii="Times New Roman" w:hAnsi="Times New Roman" w:cs="Times New Roman"/>
          <w:sz w:val="22"/>
          <w:szCs w:val="22"/>
        </w:rPr>
        <w:t xml:space="preserve">3. </w:t>
      </w:r>
      <w:r w:rsidRPr="00EE31B3">
        <w:rPr>
          <w:rFonts w:ascii="Times New Roman" w:hAnsi="Times New Roman" w:cs="Times New Roman"/>
          <w:sz w:val="22"/>
          <w:szCs w:val="22"/>
        </w:rPr>
        <w:t>Настоящее решение вступает в силу со дня его официального опубликования.</w:t>
      </w:r>
    </w:p>
    <w:p w:rsidR="001A6C70" w:rsidRDefault="001A6C70" w:rsidP="001A6C70">
      <w:pPr>
        <w:pStyle w:val="a3"/>
        <w:spacing w:after="0" w:line="240" w:lineRule="auto"/>
        <w:ind w:left="284" w:firstLine="540"/>
        <w:jc w:val="both"/>
        <w:rPr>
          <w:rFonts w:ascii="Times New Roman" w:hAnsi="Times New Roman" w:cs="Times New Roman"/>
          <w:sz w:val="22"/>
          <w:szCs w:val="22"/>
        </w:rPr>
      </w:pPr>
    </w:p>
    <w:p w:rsidR="001A6C70" w:rsidRDefault="001A6C70" w:rsidP="001A6C70">
      <w:pPr>
        <w:pStyle w:val="a3"/>
        <w:spacing w:after="0" w:line="240" w:lineRule="auto"/>
        <w:ind w:left="284" w:firstLine="540"/>
        <w:jc w:val="both"/>
        <w:rPr>
          <w:rFonts w:ascii="Times New Roman" w:hAnsi="Times New Roman" w:cs="Times New Roman"/>
          <w:sz w:val="22"/>
          <w:szCs w:val="22"/>
        </w:rPr>
      </w:pPr>
      <w:r w:rsidRPr="00EE31B3">
        <w:rPr>
          <w:rFonts w:ascii="Times New Roman" w:hAnsi="Times New Roman" w:cs="Times New Roman"/>
          <w:sz w:val="22"/>
          <w:szCs w:val="22"/>
        </w:rPr>
        <w:t>Глава городского поселения                                             В.Н. Недорезов</w:t>
      </w:r>
    </w:p>
    <w:p w:rsidR="001A6C70" w:rsidRPr="001A6C70" w:rsidRDefault="001A6C70" w:rsidP="001A6C70">
      <w:pPr>
        <w:pStyle w:val="a3"/>
        <w:spacing w:after="0" w:line="240" w:lineRule="auto"/>
        <w:ind w:left="284" w:firstLine="540"/>
        <w:jc w:val="both"/>
        <w:rPr>
          <w:rFonts w:ascii="Times New Roman" w:hAnsi="Times New Roman" w:cs="Times New Roman"/>
          <w:sz w:val="36"/>
          <w:szCs w:val="36"/>
        </w:rPr>
      </w:pPr>
    </w:p>
    <w:p w:rsidR="001A6C70" w:rsidRDefault="001A6C70" w:rsidP="001A6C70">
      <w:pPr>
        <w:pStyle w:val="a3"/>
        <w:spacing w:after="0" w:line="240" w:lineRule="auto"/>
        <w:ind w:left="284" w:firstLine="540"/>
        <w:jc w:val="both"/>
        <w:rPr>
          <w:rFonts w:ascii="Times New Roman" w:hAnsi="Times New Roman" w:cs="Times New Roman"/>
          <w:sz w:val="22"/>
          <w:szCs w:val="22"/>
        </w:rPr>
      </w:pPr>
      <w:r>
        <w:rPr>
          <w:rFonts w:ascii="Times New Roman" w:hAnsi="Times New Roman" w:cs="Times New Roman"/>
          <w:sz w:val="22"/>
          <w:szCs w:val="22"/>
        </w:rPr>
        <w:t>Председатель Совета депутатов</w:t>
      </w:r>
      <w:bookmarkStart w:id="0" w:name="_GoBack"/>
      <w:bookmarkEnd w:id="0"/>
      <w:r>
        <w:rPr>
          <w:rFonts w:ascii="Times New Roman" w:hAnsi="Times New Roman" w:cs="Times New Roman"/>
          <w:sz w:val="22"/>
          <w:szCs w:val="22"/>
        </w:rPr>
        <w:t>Е.Г. Всемирнова</w:t>
      </w:r>
    </w:p>
    <w:p w:rsidR="00C57DF4" w:rsidRDefault="00833428"/>
    <w:sectPr w:rsidR="00C57DF4" w:rsidSect="001A6C70">
      <w:pgSz w:w="11906" w:h="16838"/>
      <w:pgMar w:top="28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6C70"/>
    <w:rsid w:val="000742D0"/>
    <w:rsid w:val="001A6C70"/>
    <w:rsid w:val="006C1821"/>
    <w:rsid w:val="007336A3"/>
    <w:rsid w:val="00833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70"/>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A6C70"/>
    <w:pPr>
      <w:spacing w:after="140" w:line="288" w:lineRule="auto"/>
    </w:pPr>
  </w:style>
  <w:style w:type="character" w:customStyle="1" w:styleId="a4">
    <w:name w:val="Основной текст Знак"/>
    <w:basedOn w:val="a0"/>
    <w:link w:val="a3"/>
    <w:rsid w:val="001A6C70"/>
    <w:rPr>
      <w:rFonts w:ascii="Liberation Serif" w:eastAsia="Lucida Sans Unicode"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dc:creator>
  <cp:lastModifiedBy>Katy Katy</cp:lastModifiedBy>
  <cp:revision>2</cp:revision>
  <dcterms:created xsi:type="dcterms:W3CDTF">2023-06-30T11:08:00Z</dcterms:created>
  <dcterms:modified xsi:type="dcterms:W3CDTF">2023-06-30T11:08:00Z</dcterms:modified>
</cp:coreProperties>
</file>