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9B3" w:rsidRDefault="00001971">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bCs/>
        </w:rPr>
      </w:pPr>
      <w:r>
        <w:rPr>
          <w:noProof/>
          <w:lang w:eastAsia="ru-RU" w:bidi="ar-SA"/>
        </w:rPr>
        <w:drawing>
          <wp:anchor distT="0" distB="0" distL="0" distR="0" simplePos="0" relativeHeight="251657728" behindDoc="0" locked="0" layoutInCell="1" allowOverlap="1">
            <wp:simplePos x="0" y="0"/>
            <wp:positionH relativeFrom="column">
              <wp:posOffset>3019425</wp:posOffset>
            </wp:positionH>
            <wp:positionV relativeFrom="paragraph">
              <wp:posOffset>66675</wp:posOffset>
            </wp:positionV>
            <wp:extent cx="586105" cy="775335"/>
            <wp:effectExtent l="0" t="0" r="4445"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105" cy="775335"/>
                    </a:xfrm>
                    <a:prstGeom prst="rect">
                      <a:avLst/>
                    </a:prstGeom>
                    <a:solidFill>
                      <a:srgbClr val="FFFFFF"/>
                    </a:solidFill>
                  </pic:spPr>
                </pic:pic>
              </a:graphicData>
            </a:graphic>
          </wp:anchor>
        </w:drawing>
      </w:r>
    </w:p>
    <w:p w:rsidR="00DB39B3" w:rsidRDefault="00DB39B3">
      <w:pPr>
        <w:pBdr>
          <w:top w:val="none" w:sz="0" w:space="0" w:color="000000"/>
          <w:left w:val="none" w:sz="0" w:space="0" w:color="000000"/>
          <w:bottom w:val="single" w:sz="12" w:space="1" w:color="000000"/>
          <w:right w:val="none" w:sz="0" w:space="0" w:color="000000"/>
        </w:pBdr>
        <w:jc w:val="center"/>
        <w:rPr>
          <w:rFonts w:ascii="Times New Roman" w:eastAsia="Times New Roman" w:hAnsi="Times New Roman" w:cs="Times New Roman"/>
          <w:b/>
          <w:bCs/>
          <w:sz w:val="22"/>
          <w:szCs w:val="22"/>
        </w:rPr>
      </w:pPr>
      <w:r>
        <w:rPr>
          <w:rFonts w:ascii="Times New Roman" w:hAnsi="Times New Roman" w:cs="Times New Roman"/>
          <w:b/>
          <w:bCs/>
          <w:sz w:val="32"/>
          <w:szCs w:val="32"/>
        </w:rPr>
        <w:tab/>
        <w:t xml:space="preserve">СОВЕТ ДЕПУТАТОВ </w:t>
      </w:r>
    </w:p>
    <w:p w:rsidR="00DB39B3" w:rsidRDefault="00DB39B3">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sz w:val="28"/>
          <w:szCs w:val="28"/>
        </w:rPr>
      </w:pPr>
      <w:r>
        <w:rPr>
          <w:rFonts w:ascii="Times New Roman" w:hAnsi="Times New Roman" w:cs="Times New Roman"/>
          <w:b/>
          <w:bCs/>
        </w:rPr>
        <w:t>ГОРОДСКОГО ПОСЕЛЕНИЯПОСЁЛОК КРАСНОЕ-НА-ВОЛГЕ  КРАСНОСЕЛЬСКОГО МУНИЦИПАЛЬНОГО РАЙОНА КОСТРОМСКОЙ ОБЛАСТИ</w:t>
      </w:r>
    </w:p>
    <w:p w:rsidR="00DB39B3" w:rsidRPr="0079755C" w:rsidRDefault="00DB39B3">
      <w:pPr>
        <w:ind w:firstLine="284"/>
        <w:jc w:val="center"/>
        <w:rPr>
          <w:rFonts w:ascii="Times New Roman" w:hAnsi="Times New Roman" w:cs="Times New Roman"/>
          <w:b/>
          <w:color w:val="000000"/>
          <w:spacing w:val="-2"/>
          <w:w w:val="129"/>
        </w:rPr>
      </w:pPr>
    </w:p>
    <w:p w:rsidR="00DB39B3" w:rsidRDefault="00DB39B3">
      <w:pPr>
        <w:ind w:firstLine="284"/>
        <w:jc w:val="center"/>
        <w:rPr>
          <w:rFonts w:ascii="Times New Roman" w:hAnsi="Times New Roman" w:cs="Times New Roman"/>
          <w:color w:val="000000"/>
          <w:spacing w:val="-6"/>
          <w:sz w:val="28"/>
          <w:szCs w:val="28"/>
        </w:rPr>
      </w:pPr>
      <w:r>
        <w:rPr>
          <w:rFonts w:ascii="Times New Roman" w:hAnsi="Times New Roman" w:cs="Times New Roman"/>
          <w:b/>
          <w:color w:val="000000"/>
          <w:spacing w:val="-2"/>
          <w:w w:val="129"/>
          <w:sz w:val="32"/>
          <w:szCs w:val="32"/>
        </w:rPr>
        <w:t>РЕШЕНИЕ</w:t>
      </w:r>
    </w:p>
    <w:p w:rsidR="005824EB" w:rsidRPr="0079755C" w:rsidRDefault="005824EB" w:rsidP="00173745">
      <w:pPr>
        <w:shd w:val="clear" w:color="auto" w:fill="FFFFFF"/>
        <w:tabs>
          <w:tab w:val="left" w:leader="underscore" w:pos="1094"/>
          <w:tab w:val="left" w:leader="underscore" w:pos="3360"/>
          <w:tab w:val="left" w:pos="7805"/>
        </w:tabs>
        <w:spacing w:before="317"/>
        <w:rPr>
          <w:sz w:val="26"/>
          <w:szCs w:val="26"/>
        </w:rPr>
      </w:pPr>
      <w:r w:rsidRPr="0079755C">
        <w:rPr>
          <w:rFonts w:ascii="Times New Roman" w:hAnsi="Times New Roman" w:cs="Times New Roman"/>
          <w:color w:val="000000"/>
          <w:spacing w:val="-6"/>
          <w:sz w:val="26"/>
          <w:szCs w:val="26"/>
        </w:rPr>
        <w:t xml:space="preserve">От </w:t>
      </w:r>
      <w:r>
        <w:rPr>
          <w:rFonts w:ascii="Times New Roman" w:hAnsi="Times New Roman" w:cs="Times New Roman"/>
          <w:color w:val="000000"/>
          <w:spacing w:val="-6"/>
          <w:sz w:val="26"/>
          <w:szCs w:val="26"/>
        </w:rPr>
        <w:t>30 марта</w:t>
      </w:r>
      <w:r w:rsidR="009359EE">
        <w:rPr>
          <w:rFonts w:ascii="Times New Roman" w:hAnsi="Times New Roman" w:cs="Times New Roman"/>
          <w:color w:val="000000"/>
          <w:spacing w:val="-6"/>
          <w:sz w:val="26"/>
          <w:szCs w:val="26"/>
        </w:rPr>
        <w:t xml:space="preserve"> </w:t>
      </w:r>
      <w:r w:rsidRPr="0079755C">
        <w:rPr>
          <w:rFonts w:ascii="Times New Roman" w:hAnsi="Times New Roman" w:cs="Times New Roman"/>
          <w:color w:val="000000"/>
          <w:sz w:val="26"/>
          <w:szCs w:val="26"/>
        </w:rPr>
        <w:t>202</w:t>
      </w:r>
      <w:r>
        <w:rPr>
          <w:rFonts w:ascii="Times New Roman" w:hAnsi="Times New Roman" w:cs="Times New Roman"/>
          <w:color w:val="000000"/>
          <w:sz w:val="26"/>
          <w:szCs w:val="26"/>
        </w:rPr>
        <w:t>3</w:t>
      </w:r>
      <w:r w:rsidRPr="0079755C">
        <w:rPr>
          <w:rFonts w:ascii="Times New Roman" w:hAnsi="Times New Roman" w:cs="Times New Roman"/>
          <w:color w:val="000000"/>
          <w:spacing w:val="-5"/>
          <w:sz w:val="26"/>
          <w:szCs w:val="26"/>
        </w:rPr>
        <w:t xml:space="preserve">г.   </w:t>
      </w:r>
      <w:r w:rsidR="009359EE">
        <w:rPr>
          <w:rFonts w:ascii="Times New Roman" w:hAnsi="Times New Roman" w:cs="Times New Roman"/>
          <w:color w:val="000000"/>
          <w:spacing w:val="-5"/>
          <w:sz w:val="26"/>
          <w:szCs w:val="26"/>
        </w:rPr>
        <w:t xml:space="preserve">                                                                                                             </w:t>
      </w:r>
      <w:r w:rsidRPr="0079755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179</w:t>
      </w:r>
    </w:p>
    <w:p w:rsidR="005824EB" w:rsidRPr="0079755C" w:rsidRDefault="005824EB" w:rsidP="007E1105">
      <w:pPr>
        <w:shd w:val="clear" w:color="auto" w:fill="FFFFFF"/>
        <w:jc w:val="both"/>
        <w:rPr>
          <w:rFonts w:ascii="Times New Roman" w:hAnsi="Times New Roman" w:cs="Times New Roman"/>
          <w:sz w:val="26"/>
          <w:szCs w:val="26"/>
        </w:rPr>
      </w:pPr>
    </w:p>
    <w:p w:rsidR="005824EB" w:rsidRDefault="005824EB" w:rsidP="005824EB">
      <w:pPr>
        <w:shd w:val="clear" w:color="auto" w:fill="FFFFFF"/>
        <w:tabs>
          <w:tab w:val="left" w:leader="underscore" w:pos="1094"/>
          <w:tab w:val="left" w:leader="underscore" w:pos="3360"/>
          <w:tab w:val="left" w:pos="7805"/>
        </w:tabs>
        <w:jc w:val="both"/>
        <w:rPr>
          <w:rFonts w:ascii="Times New Roman" w:hAnsi="Times New Roman" w:cs="Times New Roman"/>
          <w:sz w:val="26"/>
          <w:szCs w:val="26"/>
        </w:rPr>
      </w:pPr>
      <w:r w:rsidRPr="0079755C">
        <w:rPr>
          <w:rFonts w:ascii="Times New Roman" w:hAnsi="Times New Roman" w:cs="Times New Roman"/>
          <w:sz w:val="26"/>
          <w:szCs w:val="26"/>
        </w:rPr>
        <w:t>О</w:t>
      </w:r>
      <w:r>
        <w:rPr>
          <w:rFonts w:ascii="Times New Roman" w:hAnsi="Times New Roman" w:cs="Times New Roman"/>
          <w:sz w:val="26"/>
          <w:szCs w:val="26"/>
        </w:rPr>
        <w:t>б утверждении положения о муниципальном</w:t>
      </w:r>
    </w:p>
    <w:p w:rsidR="005824EB" w:rsidRDefault="005824EB" w:rsidP="005824EB">
      <w:pPr>
        <w:shd w:val="clear" w:color="auto" w:fill="FFFFFF"/>
        <w:tabs>
          <w:tab w:val="left" w:leader="underscore" w:pos="1094"/>
          <w:tab w:val="left" w:leader="underscore" w:pos="3360"/>
          <w:tab w:val="left" w:pos="7805"/>
        </w:tabs>
        <w:jc w:val="both"/>
        <w:rPr>
          <w:rFonts w:ascii="Times New Roman" w:hAnsi="Times New Roman" w:cs="Times New Roman"/>
          <w:sz w:val="26"/>
          <w:szCs w:val="26"/>
        </w:rPr>
      </w:pPr>
      <w:r>
        <w:rPr>
          <w:rFonts w:ascii="Times New Roman" w:hAnsi="Times New Roman" w:cs="Times New Roman"/>
          <w:sz w:val="26"/>
          <w:szCs w:val="26"/>
        </w:rPr>
        <w:t xml:space="preserve">земельном контроле на территории </w:t>
      </w:r>
      <w:r w:rsidRPr="0079755C">
        <w:rPr>
          <w:rFonts w:ascii="Times New Roman" w:hAnsi="Times New Roman" w:cs="Times New Roman"/>
          <w:sz w:val="26"/>
          <w:szCs w:val="26"/>
        </w:rPr>
        <w:t>городского</w:t>
      </w:r>
    </w:p>
    <w:p w:rsidR="005824EB" w:rsidRDefault="005824EB" w:rsidP="005824EB">
      <w:pPr>
        <w:shd w:val="clear" w:color="auto" w:fill="FFFFFF"/>
        <w:tabs>
          <w:tab w:val="left" w:leader="underscore" w:pos="1094"/>
          <w:tab w:val="left" w:leader="underscore" w:pos="3360"/>
          <w:tab w:val="left" w:pos="7805"/>
        </w:tabs>
        <w:jc w:val="both"/>
        <w:rPr>
          <w:rFonts w:ascii="Times New Roman" w:hAnsi="Times New Roman" w:cs="Times New Roman"/>
          <w:sz w:val="26"/>
          <w:szCs w:val="26"/>
        </w:rPr>
      </w:pPr>
      <w:r w:rsidRPr="0079755C">
        <w:rPr>
          <w:rFonts w:ascii="Times New Roman" w:hAnsi="Times New Roman" w:cs="Times New Roman"/>
          <w:sz w:val="26"/>
          <w:szCs w:val="26"/>
        </w:rPr>
        <w:t>поселения поселок Красное-на-Волге</w:t>
      </w:r>
    </w:p>
    <w:p w:rsidR="005824EB" w:rsidRDefault="005824EB" w:rsidP="005824EB">
      <w:pPr>
        <w:shd w:val="clear" w:color="auto" w:fill="FFFFFF"/>
        <w:tabs>
          <w:tab w:val="left" w:leader="underscore" w:pos="1094"/>
          <w:tab w:val="left" w:leader="underscore" w:pos="3360"/>
          <w:tab w:val="left" w:pos="7805"/>
        </w:tabs>
        <w:jc w:val="both"/>
        <w:rPr>
          <w:rFonts w:ascii="Times New Roman" w:hAnsi="Times New Roman" w:cs="Times New Roman"/>
          <w:sz w:val="26"/>
          <w:szCs w:val="26"/>
        </w:rPr>
      </w:pPr>
      <w:r w:rsidRPr="0079755C">
        <w:rPr>
          <w:rFonts w:ascii="Times New Roman" w:hAnsi="Times New Roman" w:cs="Times New Roman"/>
          <w:sz w:val="26"/>
          <w:szCs w:val="26"/>
        </w:rPr>
        <w:t>Красносельско</w:t>
      </w:r>
      <w:r>
        <w:rPr>
          <w:rFonts w:ascii="Times New Roman" w:hAnsi="Times New Roman" w:cs="Times New Roman"/>
          <w:sz w:val="26"/>
          <w:szCs w:val="26"/>
        </w:rPr>
        <w:t>го</w:t>
      </w:r>
      <w:r w:rsidRPr="0079755C">
        <w:rPr>
          <w:rFonts w:ascii="Times New Roman" w:hAnsi="Times New Roman" w:cs="Times New Roman"/>
          <w:sz w:val="26"/>
          <w:szCs w:val="26"/>
        </w:rPr>
        <w:t xml:space="preserve"> муниципально</w:t>
      </w:r>
      <w:r>
        <w:rPr>
          <w:rFonts w:ascii="Times New Roman" w:hAnsi="Times New Roman" w:cs="Times New Roman"/>
          <w:sz w:val="26"/>
          <w:szCs w:val="26"/>
        </w:rPr>
        <w:t>го</w:t>
      </w:r>
      <w:r w:rsidRPr="0079755C">
        <w:rPr>
          <w:rFonts w:ascii="Times New Roman" w:hAnsi="Times New Roman" w:cs="Times New Roman"/>
          <w:sz w:val="26"/>
          <w:szCs w:val="26"/>
        </w:rPr>
        <w:t xml:space="preserve"> район</w:t>
      </w:r>
      <w:r>
        <w:rPr>
          <w:rFonts w:ascii="Times New Roman" w:hAnsi="Times New Roman" w:cs="Times New Roman"/>
          <w:sz w:val="26"/>
          <w:szCs w:val="26"/>
        </w:rPr>
        <w:t>а</w:t>
      </w:r>
    </w:p>
    <w:p w:rsidR="005824EB" w:rsidRPr="0079755C" w:rsidRDefault="005824EB" w:rsidP="005824EB">
      <w:pPr>
        <w:shd w:val="clear" w:color="auto" w:fill="FFFFFF"/>
        <w:tabs>
          <w:tab w:val="left" w:leader="underscore" w:pos="1094"/>
          <w:tab w:val="left" w:leader="underscore" w:pos="3360"/>
          <w:tab w:val="left" w:pos="7805"/>
        </w:tabs>
        <w:jc w:val="both"/>
        <w:rPr>
          <w:rFonts w:ascii="Times New Roman" w:eastAsia="Times New Roman" w:hAnsi="Times New Roman" w:cs="Times New Roman"/>
          <w:color w:val="000000"/>
          <w:sz w:val="26"/>
          <w:szCs w:val="26"/>
        </w:rPr>
      </w:pPr>
      <w:r w:rsidRPr="0079755C">
        <w:rPr>
          <w:rFonts w:ascii="Times New Roman" w:hAnsi="Times New Roman" w:cs="Times New Roman"/>
          <w:sz w:val="26"/>
          <w:szCs w:val="26"/>
        </w:rPr>
        <w:t>Костромской области</w:t>
      </w:r>
    </w:p>
    <w:tbl>
      <w:tblPr>
        <w:tblW w:w="9638" w:type="dxa"/>
        <w:tblInd w:w="55" w:type="dxa"/>
        <w:tblLayout w:type="fixed"/>
        <w:tblCellMar>
          <w:top w:w="55" w:type="dxa"/>
          <w:left w:w="55" w:type="dxa"/>
          <w:bottom w:w="55" w:type="dxa"/>
          <w:right w:w="55" w:type="dxa"/>
        </w:tblCellMar>
        <w:tblLook w:val="0000"/>
      </w:tblPr>
      <w:tblGrid>
        <w:gridCol w:w="4819"/>
        <w:gridCol w:w="4819"/>
      </w:tblGrid>
      <w:tr w:rsidR="00DB39B3" w:rsidTr="005824EB">
        <w:tc>
          <w:tcPr>
            <w:tcW w:w="4819" w:type="dxa"/>
            <w:shd w:val="clear" w:color="auto" w:fill="auto"/>
          </w:tcPr>
          <w:p w:rsidR="00DB39B3" w:rsidRPr="0079755C" w:rsidRDefault="00DB39B3" w:rsidP="00173745">
            <w:pPr>
              <w:pStyle w:val="a9"/>
              <w:jc w:val="both"/>
              <w:rPr>
                <w:sz w:val="26"/>
                <w:szCs w:val="26"/>
              </w:rPr>
            </w:pPr>
          </w:p>
        </w:tc>
        <w:tc>
          <w:tcPr>
            <w:tcW w:w="4819" w:type="dxa"/>
            <w:shd w:val="clear" w:color="auto" w:fill="auto"/>
          </w:tcPr>
          <w:p w:rsidR="00DB39B3" w:rsidRPr="0079755C" w:rsidRDefault="00DB39B3" w:rsidP="00173745">
            <w:pPr>
              <w:pStyle w:val="a9"/>
              <w:snapToGrid w:val="0"/>
              <w:jc w:val="both"/>
              <w:rPr>
                <w:sz w:val="26"/>
                <w:szCs w:val="26"/>
              </w:rPr>
            </w:pPr>
          </w:p>
        </w:tc>
      </w:tr>
      <w:tr w:rsidR="00DB39B3" w:rsidTr="005824EB">
        <w:tc>
          <w:tcPr>
            <w:tcW w:w="9638" w:type="dxa"/>
            <w:gridSpan w:val="2"/>
            <w:shd w:val="clear" w:color="auto" w:fill="auto"/>
          </w:tcPr>
          <w:p w:rsidR="00CE0220" w:rsidRPr="00E43E51" w:rsidRDefault="00A57B9A" w:rsidP="00B45B68">
            <w:pPr>
              <w:pStyle w:val="a9"/>
              <w:ind w:firstLine="599"/>
              <w:jc w:val="both"/>
              <w:rPr>
                <w:rFonts w:ascii="Times New Roman" w:eastAsia="Times New Roman" w:hAnsi="Times New Roman" w:cs="Times New Roman"/>
                <w:color w:val="000000"/>
                <w:kern w:val="0"/>
                <w:sz w:val="26"/>
                <w:szCs w:val="26"/>
                <w:lang w:eastAsia="ru-RU" w:bidi="ar-SA"/>
              </w:rPr>
            </w:pPr>
            <w:r w:rsidRPr="00E43E51">
              <w:rPr>
                <w:rFonts w:ascii="Times New Roman" w:eastAsia="Times New Roman" w:hAnsi="Times New Roman" w:cs="Times New Roman"/>
                <w:color w:val="000000"/>
                <w:kern w:val="0"/>
                <w:sz w:val="26"/>
                <w:szCs w:val="26"/>
                <w:lang w:eastAsia="ru-RU" w:bidi="ar-SA"/>
              </w:rPr>
              <w:t xml:space="preserve">В целях создания условий для обеспечения исполнения муниципальной функции по осуществлению на территории </w:t>
            </w:r>
            <w:r w:rsidR="00CE0220" w:rsidRPr="00E43E51">
              <w:rPr>
                <w:rFonts w:ascii="Times New Roman" w:eastAsia="Times New Roman" w:hAnsi="Times New Roman" w:cs="Times New Roman"/>
                <w:color w:val="000000"/>
                <w:kern w:val="0"/>
                <w:sz w:val="26"/>
                <w:szCs w:val="26"/>
                <w:lang w:eastAsia="ru-RU" w:bidi="ar-SA"/>
              </w:rPr>
              <w:t>городского поселения поселок Красное-на-Волге Красносельского муниципального района Костромской области</w:t>
            </w:r>
            <w:r w:rsidRPr="00E43E51">
              <w:rPr>
                <w:rFonts w:ascii="Times New Roman" w:eastAsia="Times New Roman" w:hAnsi="Times New Roman" w:cs="Times New Roman"/>
                <w:color w:val="000000"/>
                <w:kern w:val="0"/>
                <w:sz w:val="26"/>
                <w:szCs w:val="26"/>
                <w:lang w:eastAsia="ru-RU" w:bidi="ar-SA"/>
              </w:rPr>
              <w:t xml:space="preserve"> муниципального земельного контроля, в соответствии с </w:t>
            </w:r>
            <w:r w:rsidRPr="00E43E51">
              <w:rPr>
                <w:rFonts w:ascii="Times New Roman" w:eastAsia="Times New Roman" w:hAnsi="Times New Roman" w:cs="Times New Roman"/>
                <w:kern w:val="0"/>
                <w:sz w:val="26"/>
                <w:szCs w:val="26"/>
                <w:lang w:eastAsia="ru-RU" w:bidi="ar-SA"/>
              </w:rPr>
              <w:t>Федеральным </w:t>
            </w:r>
            <w:hyperlink r:id="rId7" w:history="1">
              <w:r w:rsidRPr="00E43E51">
                <w:rPr>
                  <w:rFonts w:ascii="Times New Roman" w:eastAsia="Times New Roman" w:hAnsi="Times New Roman" w:cs="Times New Roman"/>
                  <w:kern w:val="0"/>
                  <w:sz w:val="26"/>
                  <w:szCs w:val="26"/>
                  <w:lang w:eastAsia="ru-RU" w:bidi="ar-SA"/>
                </w:rPr>
                <w:t>законом</w:t>
              </w:r>
            </w:hyperlink>
            <w:r w:rsidRPr="00E43E51">
              <w:rPr>
                <w:rFonts w:ascii="Times New Roman" w:eastAsia="Times New Roman" w:hAnsi="Times New Roman" w:cs="Times New Roman"/>
                <w:color w:val="000000"/>
                <w:kern w:val="0"/>
                <w:sz w:val="26"/>
                <w:szCs w:val="26"/>
                <w:lang w:eastAsia="ru-RU" w:bidi="ar-SA"/>
              </w:rPr>
              <w:t xml:space="preserve"> от 6 октября 2003 года </w:t>
            </w:r>
            <w:r w:rsidR="00CE0220" w:rsidRPr="00E43E51">
              <w:rPr>
                <w:rFonts w:ascii="Times New Roman" w:eastAsia="Times New Roman" w:hAnsi="Times New Roman" w:cs="Times New Roman"/>
                <w:color w:val="000000"/>
                <w:kern w:val="0"/>
                <w:sz w:val="26"/>
                <w:szCs w:val="26"/>
                <w:lang w:eastAsia="ru-RU" w:bidi="ar-SA"/>
              </w:rPr>
              <w:t>№</w:t>
            </w:r>
            <w:r w:rsidRPr="00E43E51">
              <w:rPr>
                <w:rFonts w:ascii="Times New Roman" w:eastAsia="Times New Roman" w:hAnsi="Times New Roman" w:cs="Times New Roman"/>
                <w:color w:val="000000"/>
                <w:kern w:val="0"/>
                <w:sz w:val="26"/>
                <w:szCs w:val="26"/>
                <w:lang w:eastAsia="ru-RU" w:bidi="ar-SA"/>
              </w:rPr>
              <w:t xml:space="preserve"> 131-ФЗ "Об общих принципах организации местного самоуправления в Российской Федерации", </w:t>
            </w:r>
            <w:r w:rsidRPr="00E43E51">
              <w:rPr>
                <w:rFonts w:ascii="Times New Roman" w:eastAsia="Times New Roman" w:hAnsi="Times New Roman" w:cs="Times New Roman"/>
                <w:kern w:val="0"/>
                <w:sz w:val="26"/>
                <w:szCs w:val="26"/>
                <w:lang w:eastAsia="ru-RU" w:bidi="ar-SA"/>
              </w:rPr>
              <w:t>Федеральным </w:t>
            </w:r>
            <w:hyperlink r:id="rId8" w:history="1">
              <w:r w:rsidRPr="00E43E51">
                <w:rPr>
                  <w:rFonts w:ascii="Times New Roman" w:eastAsia="Times New Roman" w:hAnsi="Times New Roman" w:cs="Times New Roman"/>
                  <w:kern w:val="0"/>
                  <w:sz w:val="26"/>
                  <w:szCs w:val="26"/>
                  <w:lang w:eastAsia="ru-RU" w:bidi="ar-SA"/>
                </w:rPr>
                <w:t>законом</w:t>
              </w:r>
            </w:hyperlink>
            <w:r w:rsidRPr="00E43E51">
              <w:rPr>
                <w:rFonts w:ascii="Times New Roman" w:eastAsia="Times New Roman" w:hAnsi="Times New Roman" w:cs="Times New Roman"/>
                <w:color w:val="000000"/>
                <w:kern w:val="0"/>
                <w:sz w:val="26"/>
                <w:szCs w:val="26"/>
                <w:lang w:eastAsia="ru-RU" w:bidi="ar-SA"/>
              </w:rPr>
              <w:t> от 31 июля 2020 года</w:t>
            </w:r>
            <w:r w:rsidR="00CE0220" w:rsidRPr="00E43E51">
              <w:rPr>
                <w:rFonts w:ascii="Times New Roman" w:eastAsia="Times New Roman" w:hAnsi="Times New Roman" w:cs="Times New Roman"/>
                <w:color w:val="000000"/>
                <w:kern w:val="0"/>
                <w:sz w:val="26"/>
                <w:szCs w:val="26"/>
                <w:lang w:eastAsia="ru-RU" w:bidi="ar-SA"/>
              </w:rPr>
              <w:t xml:space="preserve"> №</w:t>
            </w:r>
            <w:r w:rsidRPr="00E43E51">
              <w:rPr>
                <w:rFonts w:ascii="Times New Roman" w:eastAsia="Times New Roman" w:hAnsi="Times New Roman" w:cs="Times New Roman"/>
                <w:color w:val="000000"/>
                <w:kern w:val="0"/>
                <w:sz w:val="26"/>
                <w:szCs w:val="26"/>
                <w:lang w:eastAsia="ru-RU" w:bidi="ar-SA"/>
              </w:rPr>
              <w:t xml:space="preserve"> 248-ФЗ "О государственном контроле (надзоре) и муниципальном контроле в Российской Федерации", Земельным </w:t>
            </w:r>
            <w:hyperlink r:id="rId9" w:history="1">
              <w:r w:rsidRPr="00E43E51">
                <w:rPr>
                  <w:rFonts w:ascii="Times New Roman" w:eastAsia="Times New Roman" w:hAnsi="Times New Roman" w:cs="Times New Roman"/>
                  <w:kern w:val="0"/>
                  <w:sz w:val="26"/>
                  <w:szCs w:val="26"/>
                  <w:lang w:eastAsia="ru-RU" w:bidi="ar-SA"/>
                </w:rPr>
                <w:t>кодексом</w:t>
              </w:r>
            </w:hyperlink>
            <w:r w:rsidRPr="00E43E51">
              <w:rPr>
                <w:rFonts w:ascii="Times New Roman" w:eastAsia="Times New Roman" w:hAnsi="Times New Roman" w:cs="Times New Roman"/>
                <w:color w:val="000000"/>
                <w:kern w:val="0"/>
                <w:sz w:val="26"/>
                <w:szCs w:val="26"/>
                <w:lang w:eastAsia="ru-RU" w:bidi="ar-SA"/>
              </w:rPr>
              <w:t> Российской Федерации, руководствуясь Устав</w:t>
            </w:r>
            <w:r w:rsidR="00CE0220" w:rsidRPr="00E43E51">
              <w:rPr>
                <w:rFonts w:ascii="Times New Roman" w:eastAsia="Times New Roman" w:hAnsi="Times New Roman" w:cs="Times New Roman"/>
                <w:color w:val="000000"/>
                <w:kern w:val="0"/>
                <w:sz w:val="26"/>
                <w:szCs w:val="26"/>
                <w:lang w:eastAsia="ru-RU" w:bidi="ar-SA"/>
              </w:rPr>
              <w:t>ом</w:t>
            </w:r>
            <w:r w:rsidR="001655C7">
              <w:rPr>
                <w:rFonts w:ascii="Times New Roman" w:eastAsia="Times New Roman" w:hAnsi="Times New Roman" w:cs="Times New Roman"/>
                <w:color w:val="000000"/>
                <w:kern w:val="0"/>
                <w:sz w:val="26"/>
                <w:szCs w:val="26"/>
                <w:lang w:eastAsia="ru-RU" w:bidi="ar-SA"/>
              </w:rPr>
              <w:t xml:space="preserve"> </w:t>
            </w:r>
            <w:r w:rsidR="00CE0220" w:rsidRPr="00E43E51">
              <w:rPr>
                <w:rFonts w:ascii="Times New Roman" w:eastAsia="Times New Roman" w:hAnsi="Times New Roman" w:cs="Times New Roman"/>
                <w:color w:val="000000"/>
                <w:kern w:val="0"/>
                <w:sz w:val="26"/>
                <w:szCs w:val="26"/>
                <w:lang w:eastAsia="ru-RU" w:bidi="ar-SA"/>
              </w:rPr>
              <w:t>городского поселения поселок Красное-на-Волге</w:t>
            </w:r>
            <w:r w:rsidRPr="00E43E51">
              <w:rPr>
                <w:rFonts w:ascii="Times New Roman" w:eastAsia="Times New Roman" w:hAnsi="Times New Roman" w:cs="Times New Roman"/>
                <w:color w:val="000000"/>
                <w:kern w:val="0"/>
                <w:sz w:val="26"/>
                <w:szCs w:val="26"/>
                <w:lang w:eastAsia="ru-RU" w:bidi="ar-SA"/>
              </w:rPr>
              <w:t>,</w:t>
            </w:r>
            <w:r w:rsidR="00CE0220" w:rsidRPr="00E43E51">
              <w:rPr>
                <w:rFonts w:ascii="Times New Roman" w:eastAsia="Times New Roman" w:hAnsi="Times New Roman" w:cs="Times New Roman"/>
                <w:color w:val="000000"/>
                <w:kern w:val="0"/>
                <w:sz w:val="26"/>
                <w:szCs w:val="26"/>
                <w:lang w:eastAsia="ru-RU" w:bidi="ar-SA"/>
              </w:rPr>
              <w:t>-</w:t>
            </w:r>
          </w:p>
          <w:p w:rsidR="00A57B9A" w:rsidRPr="00E43E51" w:rsidRDefault="00CE0220" w:rsidP="00B45B68">
            <w:pPr>
              <w:pStyle w:val="a9"/>
              <w:ind w:firstLine="599"/>
              <w:jc w:val="both"/>
              <w:rPr>
                <w:rFonts w:ascii="Times New Roman" w:eastAsia="Times New Roman" w:hAnsi="Times New Roman" w:cs="Times New Roman"/>
                <w:b/>
                <w:color w:val="000000"/>
                <w:kern w:val="0"/>
                <w:sz w:val="26"/>
                <w:szCs w:val="26"/>
                <w:lang w:eastAsia="ru-RU" w:bidi="ar-SA"/>
              </w:rPr>
            </w:pPr>
            <w:r w:rsidRPr="00E43E51">
              <w:rPr>
                <w:rFonts w:ascii="Times New Roman" w:eastAsia="Times New Roman" w:hAnsi="Times New Roman" w:cs="Times New Roman"/>
                <w:b/>
                <w:color w:val="000000"/>
                <w:kern w:val="0"/>
                <w:sz w:val="26"/>
                <w:szCs w:val="26"/>
                <w:lang w:eastAsia="ru-RU" w:bidi="ar-SA"/>
              </w:rPr>
              <w:t xml:space="preserve">Совет депутатов </w:t>
            </w:r>
            <w:r w:rsidR="00A57B9A" w:rsidRPr="00E43E51">
              <w:rPr>
                <w:rFonts w:ascii="Times New Roman" w:eastAsia="Times New Roman" w:hAnsi="Times New Roman" w:cs="Times New Roman"/>
                <w:b/>
                <w:color w:val="000000"/>
                <w:kern w:val="0"/>
                <w:sz w:val="26"/>
                <w:szCs w:val="26"/>
                <w:lang w:eastAsia="ru-RU" w:bidi="ar-SA"/>
              </w:rPr>
              <w:t>решил:</w:t>
            </w:r>
          </w:p>
          <w:p w:rsidR="00A57B9A" w:rsidRPr="00E43E51" w:rsidRDefault="00A57B9A" w:rsidP="00A57B9A">
            <w:pPr>
              <w:widowControl/>
              <w:suppressAutoHyphens w:val="0"/>
              <w:ind w:firstLine="540"/>
              <w:jc w:val="both"/>
              <w:rPr>
                <w:rFonts w:ascii="Times New Roman" w:eastAsia="Times New Roman" w:hAnsi="Times New Roman" w:cs="Times New Roman"/>
                <w:color w:val="000000"/>
                <w:kern w:val="0"/>
                <w:sz w:val="26"/>
                <w:szCs w:val="26"/>
                <w:lang w:eastAsia="ru-RU" w:bidi="ar-SA"/>
              </w:rPr>
            </w:pPr>
            <w:r w:rsidRPr="00E43E51">
              <w:rPr>
                <w:rFonts w:ascii="Times New Roman" w:eastAsia="Times New Roman" w:hAnsi="Times New Roman" w:cs="Times New Roman"/>
                <w:color w:val="000000"/>
                <w:kern w:val="0"/>
                <w:sz w:val="26"/>
                <w:szCs w:val="26"/>
                <w:lang w:eastAsia="ru-RU" w:bidi="ar-SA"/>
              </w:rPr>
              <w:t xml:space="preserve">1. Утвердить </w:t>
            </w:r>
            <w:r w:rsidRPr="00E43E51">
              <w:rPr>
                <w:rFonts w:ascii="Times New Roman" w:eastAsia="Times New Roman" w:hAnsi="Times New Roman" w:cs="Times New Roman"/>
                <w:kern w:val="0"/>
                <w:sz w:val="26"/>
                <w:szCs w:val="26"/>
                <w:lang w:eastAsia="ru-RU" w:bidi="ar-SA"/>
              </w:rPr>
              <w:t>прилагаемое </w:t>
            </w:r>
            <w:hyperlink r:id="rId10" w:anchor="P35" w:history="1">
              <w:r w:rsidRPr="00E43E51">
                <w:rPr>
                  <w:rFonts w:ascii="Times New Roman" w:eastAsia="Times New Roman" w:hAnsi="Times New Roman" w:cs="Times New Roman"/>
                  <w:kern w:val="0"/>
                  <w:sz w:val="26"/>
                  <w:szCs w:val="26"/>
                  <w:lang w:eastAsia="ru-RU" w:bidi="ar-SA"/>
                </w:rPr>
                <w:t>Положение</w:t>
              </w:r>
            </w:hyperlink>
            <w:r w:rsidRPr="00E43E51">
              <w:rPr>
                <w:rFonts w:ascii="Times New Roman" w:eastAsia="Times New Roman" w:hAnsi="Times New Roman" w:cs="Times New Roman"/>
                <w:color w:val="000000"/>
                <w:kern w:val="0"/>
                <w:sz w:val="26"/>
                <w:szCs w:val="26"/>
                <w:lang w:eastAsia="ru-RU" w:bidi="ar-SA"/>
              </w:rPr>
              <w:t xml:space="preserve"> о муниципальном земельном контроле на территории </w:t>
            </w:r>
            <w:r w:rsidR="00CE0220" w:rsidRPr="00E43E51">
              <w:rPr>
                <w:rFonts w:ascii="Times New Roman" w:eastAsia="Times New Roman" w:hAnsi="Times New Roman" w:cs="Times New Roman"/>
                <w:color w:val="000000"/>
                <w:kern w:val="0"/>
                <w:sz w:val="26"/>
                <w:szCs w:val="26"/>
                <w:lang w:eastAsia="ru-RU" w:bidi="ar-SA"/>
              </w:rPr>
              <w:t>городского поселения поселок Красное-на-Волге Красносельского муниципального района Костромской области</w:t>
            </w:r>
            <w:r w:rsidRPr="00E43E51">
              <w:rPr>
                <w:rFonts w:ascii="Times New Roman" w:eastAsia="Times New Roman" w:hAnsi="Times New Roman" w:cs="Times New Roman"/>
                <w:color w:val="000000"/>
                <w:kern w:val="0"/>
                <w:sz w:val="26"/>
                <w:szCs w:val="26"/>
                <w:lang w:eastAsia="ru-RU" w:bidi="ar-SA"/>
              </w:rPr>
              <w:t>.</w:t>
            </w:r>
          </w:p>
          <w:p w:rsidR="00A57B9A" w:rsidRPr="00E43E51" w:rsidRDefault="00A57B9A" w:rsidP="00A57B9A">
            <w:pPr>
              <w:widowControl/>
              <w:suppressAutoHyphens w:val="0"/>
              <w:ind w:firstLine="540"/>
              <w:jc w:val="both"/>
              <w:rPr>
                <w:rFonts w:ascii="Times New Roman" w:eastAsia="Times New Roman" w:hAnsi="Times New Roman" w:cs="Times New Roman"/>
                <w:color w:val="000000"/>
                <w:kern w:val="0"/>
                <w:sz w:val="26"/>
                <w:szCs w:val="26"/>
                <w:lang w:eastAsia="ru-RU" w:bidi="ar-SA"/>
              </w:rPr>
            </w:pPr>
            <w:r w:rsidRPr="00E43E51">
              <w:rPr>
                <w:rFonts w:ascii="Times New Roman" w:eastAsia="Times New Roman" w:hAnsi="Times New Roman" w:cs="Times New Roman"/>
                <w:color w:val="000000"/>
                <w:kern w:val="0"/>
                <w:sz w:val="26"/>
                <w:szCs w:val="26"/>
                <w:lang w:eastAsia="ru-RU" w:bidi="ar-SA"/>
              </w:rPr>
              <w:t>2. Установить, что до 31 декабря 2023 года составление и подписание документов и сведений органом муниципального земельного контроля в ходе осуществления им муниципального земельного контроля,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A57B9A" w:rsidRPr="00E43E51" w:rsidRDefault="00A57B9A" w:rsidP="00A57B9A">
            <w:pPr>
              <w:widowControl/>
              <w:suppressAutoHyphens w:val="0"/>
              <w:ind w:firstLine="540"/>
              <w:jc w:val="both"/>
              <w:rPr>
                <w:rFonts w:ascii="Times New Roman" w:eastAsia="Times New Roman" w:hAnsi="Times New Roman" w:cs="Times New Roman"/>
                <w:color w:val="000000"/>
                <w:kern w:val="0"/>
                <w:sz w:val="26"/>
                <w:szCs w:val="26"/>
                <w:lang w:eastAsia="ru-RU" w:bidi="ar-SA"/>
              </w:rPr>
            </w:pPr>
            <w:r w:rsidRPr="00E43E51">
              <w:rPr>
                <w:rFonts w:ascii="Times New Roman" w:eastAsia="Times New Roman" w:hAnsi="Times New Roman" w:cs="Times New Roman"/>
                <w:color w:val="000000"/>
                <w:kern w:val="0"/>
                <w:sz w:val="26"/>
                <w:szCs w:val="26"/>
                <w:lang w:eastAsia="ru-RU" w:bidi="ar-SA"/>
              </w:rPr>
              <w:t>3. Признать утратившим силу </w:t>
            </w:r>
            <w:hyperlink r:id="rId11" w:history="1">
              <w:r w:rsidRPr="00E43E51">
                <w:rPr>
                  <w:rFonts w:ascii="Times New Roman" w:eastAsia="Times New Roman" w:hAnsi="Times New Roman" w:cs="Times New Roman"/>
                  <w:kern w:val="0"/>
                  <w:sz w:val="26"/>
                  <w:szCs w:val="26"/>
                  <w:lang w:eastAsia="ru-RU" w:bidi="ar-SA"/>
                </w:rPr>
                <w:t>решение</w:t>
              </w:r>
            </w:hyperlink>
            <w:r w:rsidRPr="00E43E51">
              <w:rPr>
                <w:rFonts w:ascii="Times New Roman" w:eastAsia="Times New Roman" w:hAnsi="Times New Roman" w:cs="Times New Roman"/>
                <w:color w:val="000000"/>
                <w:kern w:val="0"/>
                <w:sz w:val="26"/>
                <w:szCs w:val="26"/>
                <w:lang w:eastAsia="ru-RU" w:bidi="ar-SA"/>
              </w:rPr>
              <w:t> </w:t>
            </w:r>
            <w:r w:rsidR="009D34E4" w:rsidRPr="00E43E51">
              <w:rPr>
                <w:rFonts w:ascii="Times New Roman" w:eastAsia="Times New Roman" w:hAnsi="Times New Roman" w:cs="Times New Roman"/>
                <w:color w:val="000000"/>
                <w:kern w:val="0"/>
                <w:sz w:val="26"/>
                <w:szCs w:val="26"/>
                <w:lang w:eastAsia="ru-RU" w:bidi="ar-SA"/>
              </w:rPr>
              <w:t>Совета депутатов городского поселения поселок Красное-на-Волге Красносельского муниципального района Костромской области</w:t>
            </w:r>
            <w:r w:rsidRPr="00E43E51">
              <w:rPr>
                <w:rFonts w:ascii="Times New Roman" w:eastAsia="Times New Roman" w:hAnsi="Times New Roman" w:cs="Times New Roman"/>
                <w:color w:val="000000"/>
                <w:kern w:val="0"/>
                <w:sz w:val="26"/>
                <w:szCs w:val="26"/>
                <w:lang w:eastAsia="ru-RU" w:bidi="ar-SA"/>
              </w:rPr>
              <w:t xml:space="preserve"> от </w:t>
            </w:r>
            <w:r w:rsidR="009D34E4" w:rsidRPr="00E43E51">
              <w:rPr>
                <w:rFonts w:ascii="Times New Roman" w:eastAsia="Times New Roman" w:hAnsi="Times New Roman" w:cs="Times New Roman"/>
                <w:color w:val="000000"/>
                <w:kern w:val="0"/>
                <w:sz w:val="26"/>
                <w:szCs w:val="26"/>
                <w:lang w:eastAsia="ru-RU" w:bidi="ar-SA"/>
              </w:rPr>
              <w:t>30августа</w:t>
            </w:r>
            <w:r w:rsidRPr="00E43E51">
              <w:rPr>
                <w:rFonts w:ascii="Times New Roman" w:eastAsia="Times New Roman" w:hAnsi="Times New Roman" w:cs="Times New Roman"/>
                <w:color w:val="000000"/>
                <w:kern w:val="0"/>
                <w:sz w:val="26"/>
                <w:szCs w:val="26"/>
                <w:lang w:eastAsia="ru-RU" w:bidi="ar-SA"/>
              </w:rPr>
              <w:t xml:space="preserve"> 20</w:t>
            </w:r>
            <w:r w:rsidR="009D34E4" w:rsidRPr="00E43E51">
              <w:rPr>
                <w:rFonts w:ascii="Times New Roman" w:eastAsia="Times New Roman" w:hAnsi="Times New Roman" w:cs="Times New Roman"/>
                <w:color w:val="000000"/>
                <w:kern w:val="0"/>
                <w:sz w:val="26"/>
                <w:szCs w:val="26"/>
                <w:lang w:eastAsia="ru-RU" w:bidi="ar-SA"/>
              </w:rPr>
              <w:t>21</w:t>
            </w:r>
            <w:r w:rsidRPr="00E43E51">
              <w:rPr>
                <w:rFonts w:ascii="Times New Roman" w:eastAsia="Times New Roman" w:hAnsi="Times New Roman" w:cs="Times New Roman"/>
                <w:color w:val="000000"/>
                <w:kern w:val="0"/>
                <w:sz w:val="26"/>
                <w:szCs w:val="26"/>
                <w:lang w:eastAsia="ru-RU" w:bidi="ar-SA"/>
              </w:rPr>
              <w:t xml:space="preserve"> года </w:t>
            </w:r>
            <w:r w:rsidR="009D34E4" w:rsidRPr="00E43E51">
              <w:rPr>
                <w:rFonts w:ascii="Times New Roman" w:eastAsia="Times New Roman" w:hAnsi="Times New Roman" w:cs="Times New Roman"/>
                <w:color w:val="000000"/>
                <w:kern w:val="0"/>
                <w:sz w:val="26"/>
                <w:szCs w:val="26"/>
                <w:lang w:eastAsia="ru-RU" w:bidi="ar-SA"/>
              </w:rPr>
              <w:t>№ 619</w:t>
            </w:r>
            <w:r w:rsidRPr="00E43E51">
              <w:rPr>
                <w:rFonts w:ascii="Times New Roman" w:eastAsia="Times New Roman" w:hAnsi="Times New Roman" w:cs="Times New Roman"/>
                <w:color w:val="000000"/>
                <w:kern w:val="0"/>
                <w:sz w:val="26"/>
                <w:szCs w:val="26"/>
                <w:lang w:eastAsia="ru-RU" w:bidi="ar-SA"/>
              </w:rPr>
              <w:t xml:space="preserve"> "Об утверждении </w:t>
            </w:r>
            <w:r w:rsidR="009D34E4" w:rsidRPr="00E43E51">
              <w:rPr>
                <w:rFonts w:ascii="Times New Roman" w:eastAsia="Times New Roman" w:hAnsi="Times New Roman" w:cs="Times New Roman"/>
                <w:color w:val="000000"/>
                <w:kern w:val="0"/>
                <w:sz w:val="26"/>
                <w:szCs w:val="26"/>
                <w:lang w:eastAsia="ru-RU" w:bidi="ar-SA"/>
              </w:rPr>
              <w:t xml:space="preserve">положения об </w:t>
            </w:r>
            <w:r w:rsidRPr="00E43E51">
              <w:rPr>
                <w:rFonts w:ascii="Times New Roman" w:eastAsia="Times New Roman" w:hAnsi="Times New Roman" w:cs="Times New Roman"/>
                <w:color w:val="000000"/>
                <w:kern w:val="0"/>
                <w:sz w:val="26"/>
                <w:szCs w:val="26"/>
                <w:lang w:eastAsia="ru-RU" w:bidi="ar-SA"/>
              </w:rPr>
              <w:t>осуществлени</w:t>
            </w:r>
            <w:r w:rsidR="009D34E4" w:rsidRPr="00E43E51">
              <w:rPr>
                <w:rFonts w:ascii="Times New Roman" w:eastAsia="Times New Roman" w:hAnsi="Times New Roman" w:cs="Times New Roman"/>
                <w:color w:val="000000"/>
                <w:kern w:val="0"/>
                <w:sz w:val="26"/>
                <w:szCs w:val="26"/>
                <w:lang w:eastAsia="ru-RU" w:bidi="ar-SA"/>
              </w:rPr>
              <w:t>и</w:t>
            </w:r>
            <w:r w:rsidRPr="00E43E51">
              <w:rPr>
                <w:rFonts w:ascii="Times New Roman" w:eastAsia="Times New Roman" w:hAnsi="Times New Roman" w:cs="Times New Roman"/>
                <w:color w:val="000000"/>
                <w:kern w:val="0"/>
                <w:sz w:val="26"/>
                <w:szCs w:val="26"/>
                <w:lang w:eastAsia="ru-RU" w:bidi="ar-SA"/>
              </w:rPr>
              <w:t xml:space="preserve"> муниципального земельного контроля </w:t>
            </w:r>
            <w:r w:rsidR="009D34E4" w:rsidRPr="00E43E51">
              <w:rPr>
                <w:rFonts w:ascii="Times New Roman" w:eastAsia="Times New Roman" w:hAnsi="Times New Roman" w:cs="Times New Roman"/>
                <w:color w:val="000000"/>
                <w:kern w:val="0"/>
                <w:sz w:val="26"/>
                <w:szCs w:val="26"/>
                <w:lang w:eastAsia="ru-RU" w:bidi="ar-SA"/>
              </w:rPr>
              <w:t>в границах городского поселения поселок Красное-на-Волге Красносельского муниципального района Костромской области</w:t>
            </w:r>
            <w:r w:rsidRPr="00E43E51">
              <w:rPr>
                <w:rFonts w:ascii="Times New Roman" w:eastAsia="Times New Roman" w:hAnsi="Times New Roman" w:cs="Times New Roman"/>
                <w:color w:val="000000"/>
                <w:kern w:val="0"/>
                <w:sz w:val="26"/>
                <w:szCs w:val="26"/>
                <w:lang w:eastAsia="ru-RU" w:bidi="ar-SA"/>
              </w:rPr>
              <w:t>"</w:t>
            </w:r>
            <w:r w:rsidR="009D34E4" w:rsidRPr="00E43E51">
              <w:rPr>
                <w:rFonts w:ascii="Times New Roman" w:eastAsia="Times New Roman" w:hAnsi="Times New Roman" w:cs="Times New Roman"/>
                <w:color w:val="000000"/>
                <w:kern w:val="0"/>
                <w:sz w:val="26"/>
                <w:szCs w:val="26"/>
                <w:lang w:eastAsia="ru-RU" w:bidi="ar-SA"/>
              </w:rPr>
              <w:t>.</w:t>
            </w:r>
          </w:p>
          <w:p w:rsidR="00A57B9A" w:rsidRPr="00E43E51" w:rsidRDefault="00A57B9A" w:rsidP="00A57B9A">
            <w:pPr>
              <w:widowControl/>
              <w:suppressAutoHyphens w:val="0"/>
              <w:ind w:firstLine="540"/>
              <w:jc w:val="both"/>
              <w:rPr>
                <w:rFonts w:ascii="Times New Roman" w:eastAsia="Times New Roman" w:hAnsi="Times New Roman" w:cs="Times New Roman"/>
                <w:color w:val="000000"/>
                <w:kern w:val="0"/>
                <w:sz w:val="26"/>
                <w:szCs w:val="26"/>
                <w:lang w:eastAsia="ru-RU" w:bidi="ar-SA"/>
              </w:rPr>
            </w:pPr>
            <w:bookmarkStart w:id="0" w:name="P21"/>
            <w:bookmarkEnd w:id="0"/>
            <w:r w:rsidRPr="00E43E51">
              <w:rPr>
                <w:rFonts w:ascii="Times New Roman" w:eastAsia="Times New Roman" w:hAnsi="Times New Roman" w:cs="Times New Roman"/>
                <w:color w:val="000000"/>
                <w:kern w:val="0"/>
                <w:sz w:val="26"/>
                <w:szCs w:val="26"/>
                <w:lang w:eastAsia="ru-RU" w:bidi="ar-SA"/>
              </w:rPr>
              <w:t xml:space="preserve">4. Настоящее решение вступает в силу со дня </w:t>
            </w:r>
            <w:r w:rsidR="009D34E4" w:rsidRPr="00E43E51">
              <w:rPr>
                <w:rFonts w:ascii="Times New Roman" w:eastAsia="Times New Roman" w:hAnsi="Times New Roman" w:cs="Times New Roman"/>
                <w:color w:val="000000"/>
                <w:kern w:val="0"/>
                <w:sz w:val="26"/>
                <w:szCs w:val="26"/>
                <w:lang w:eastAsia="ru-RU" w:bidi="ar-SA"/>
              </w:rPr>
              <w:t>его официального опубликования.</w:t>
            </w:r>
          </w:p>
          <w:p w:rsidR="00E43E51" w:rsidRPr="00E43E51" w:rsidRDefault="00E43E51" w:rsidP="00A57B9A">
            <w:pPr>
              <w:widowControl/>
              <w:suppressAutoHyphens w:val="0"/>
              <w:ind w:firstLine="540"/>
              <w:jc w:val="both"/>
              <w:rPr>
                <w:rFonts w:ascii="Times New Roman" w:eastAsia="Times New Roman" w:hAnsi="Times New Roman" w:cs="Times New Roman"/>
                <w:color w:val="000000"/>
                <w:kern w:val="0"/>
                <w:sz w:val="26"/>
                <w:szCs w:val="26"/>
                <w:lang w:eastAsia="ru-RU" w:bidi="ar-SA"/>
              </w:rPr>
            </w:pPr>
            <w:r w:rsidRPr="00E43E51">
              <w:rPr>
                <w:rFonts w:ascii="Times New Roman" w:eastAsia="Times New Roman" w:hAnsi="Times New Roman" w:cs="Times New Roman"/>
                <w:color w:val="000000"/>
                <w:kern w:val="0"/>
                <w:sz w:val="26"/>
                <w:szCs w:val="26"/>
                <w:lang w:eastAsia="ru-RU" w:bidi="ar-SA"/>
              </w:rPr>
              <w:t>5. Направить настоящее решение для подписания и официального опубликования главе городского поселения Недорезову В.Н.</w:t>
            </w:r>
          </w:p>
          <w:p w:rsidR="00A57B9A" w:rsidRPr="00E43E51" w:rsidRDefault="00A57B9A" w:rsidP="00A57B9A">
            <w:pPr>
              <w:widowControl/>
              <w:suppressAutoHyphens w:val="0"/>
              <w:jc w:val="both"/>
              <w:rPr>
                <w:rFonts w:ascii="Times New Roman" w:eastAsia="Times New Roman" w:hAnsi="Times New Roman" w:cs="Times New Roman"/>
                <w:color w:val="000000"/>
                <w:kern w:val="0"/>
                <w:sz w:val="26"/>
                <w:szCs w:val="26"/>
                <w:lang w:eastAsia="ru-RU" w:bidi="ar-SA"/>
              </w:rPr>
            </w:pPr>
            <w:r w:rsidRPr="00E43E51">
              <w:rPr>
                <w:rFonts w:ascii="Times New Roman" w:eastAsia="Times New Roman" w:hAnsi="Times New Roman" w:cs="Times New Roman"/>
                <w:color w:val="000000"/>
                <w:kern w:val="0"/>
                <w:sz w:val="26"/>
                <w:szCs w:val="26"/>
                <w:lang w:eastAsia="ru-RU" w:bidi="ar-SA"/>
              </w:rPr>
              <w:t> </w:t>
            </w:r>
          </w:p>
          <w:p w:rsidR="00A57B9A" w:rsidRDefault="00A57B9A" w:rsidP="00A57B9A">
            <w:pPr>
              <w:widowControl/>
              <w:suppressAutoHyphens w:val="0"/>
              <w:jc w:val="both"/>
              <w:rPr>
                <w:rFonts w:ascii="Times New Roman" w:eastAsia="Times New Roman" w:hAnsi="Times New Roman" w:cs="Times New Roman"/>
                <w:color w:val="000000"/>
                <w:kern w:val="0"/>
                <w:sz w:val="27"/>
                <w:szCs w:val="27"/>
                <w:lang w:eastAsia="ru-RU" w:bidi="ar-SA"/>
              </w:rPr>
            </w:pPr>
            <w:r w:rsidRPr="00A57B9A">
              <w:rPr>
                <w:rFonts w:ascii="Times New Roman" w:eastAsia="Times New Roman" w:hAnsi="Times New Roman" w:cs="Times New Roman"/>
                <w:color w:val="000000"/>
                <w:kern w:val="0"/>
                <w:sz w:val="27"/>
                <w:szCs w:val="27"/>
                <w:lang w:eastAsia="ru-RU" w:bidi="ar-SA"/>
              </w:rPr>
              <w:t> </w:t>
            </w:r>
            <w:r w:rsidR="00E43E51">
              <w:rPr>
                <w:rFonts w:ascii="Times New Roman" w:eastAsia="Times New Roman" w:hAnsi="Times New Roman" w:cs="Times New Roman"/>
                <w:color w:val="000000"/>
                <w:kern w:val="0"/>
                <w:sz w:val="27"/>
                <w:szCs w:val="27"/>
                <w:lang w:eastAsia="ru-RU" w:bidi="ar-SA"/>
              </w:rPr>
              <w:t>Глава городского поселения                                                           В.Н.Недорезов</w:t>
            </w:r>
          </w:p>
          <w:p w:rsidR="00E43E51" w:rsidRPr="003A4847" w:rsidRDefault="00E43E51" w:rsidP="00A57B9A">
            <w:pPr>
              <w:widowControl/>
              <w:suppressAutoHyphens w:val="0"/>
              <w:jc w:val="both"/>
              <w:rPr>
                <w:rFonts w:ascii="Times New Roman" w:eastAsia="Times New Roman" w:hAnsi="Times New Roman" w:cs="Times New Roman"/>
                <w:color w:val="000000"/>
                <w:kern w:val="0"/>
                <w:sz w:val="32"/>
                <w:szCs w:val="32"/>
                <w:lang w:eastAsia="ru-RU" w:bidi="ar-SA"/>
              </w:rPr>
            </w:pPr>
          </w:p>
          <w:p w:rsidR="00E43E51" w:rsidRPr="00A57B9A" w:rsidRDefault="00E43E51" w:rsidP="00A57B9A">
            <w:pPr>
              <w:widowControl/>
              <w:suppressAutoHyphens w:val="0"/>
              <w:jc w:val="both"/>
              <w:rPr>
                <w:rFonts w:ascii="Times New Roman" w:eastAsia="Times New Roman" w:hAnsi="Times New Roman" w:cs="Times New Roman"/>
                <w:color w:val="000000"/>
                <w:kern w:val="0"/>
                <w:sz w:val="27"/>
                <w:szCs w:val="27"/>
                <w:lang w:eastAsia="ru-RU" w:bidi="ar-SA"/>
              </w:rPr>
            </w:pPr>
            <w:r>
              <w:rPr>
                <w:rFonts w:ascii="Times New Roman" w:eastAsia="Times New Roman" w:hAnsi="Times New Roman" w:cs="Times New Roman"/>
                <w:color w:val="000000"/>
                <w:kern w:val="0"/>
                <w:sz w:val="27"/>
                <w:szCs w:val="27"/>
                <w:lang w:eastAsia="ru-RU" w:bidi="ar-SA"/>
              </w:rPr>
              <w:t xml:space="preserve">Председатель Совета депутатов                                                 </w:t>
            </w:r>
            <w:r w:rsidR="003A4847">
              <w:rPr>
                <w:rFonts w:ascii="Times New Roman" w:eastAsia="Times New Roman" w:hAnsi="Times New Roman" w:cs="Times New Roman"/>
                <w:color w:val="000000"/>
                <w:kern w:val="0"/>
                <w:sz w:val="27"/>
                <w:szCs w:val="27"/>
                <w:lang w:eastAsia="ru-RU" w:bidi="ar-SA"/>
              </w:rPr>
              <w:t xml:space="preserve">Е.Г. </w:t>
            </w:r>
            <w:proofErr w:type="spellStart"/>
            <w:r w:rsidR="003A4847">
              <w:rPr>
                <w:rFonts w:ascii="Times New Roman" w:eastAsia="Times New Roman" w:hAnsi="Times New Roman" w:cs="Times New Roman"/>
                <w:color w:val="000000"/>
                <w:kern w:val="0"/>
                <w:sz w:val="27"/>
                <w:szCs w:val="27"/>
                <w:lang w:eastAsia="ru-RU" w:bidi="ar-SA"/>
              </w:rPr>
              <w:t>Всемирнова</w:t>
            </w:r>
            <w:proofErr w:type="spellEnd"/>
          </w:p>
          <w:p w:rsidR="00A57B9A" w:rsidRPr="00A57B9A" w:rsidRDefault="00A57B9A" w:rsidP="00A57B9A">
            <w:pPr>
              <w:widowControl/>
              <w:suppressAutoHyphens w:val="0"/>
              <w:jc w:val="both"/>
              <w:rPr>
                <w:rFonts w:ascii="Times New Roman" w:eastAsia="Times New Roman" w:hAnsi="Times New Roman" w:cs="Times New Roman"/>
                <w:color w:val="000000"/>
                <w:kern w:val="0"/>
                <w:sz w:val="27"/>
                <w:szCs w:val="27"/>
                <w:lang w:eastAsia="ru-RU" w:bidi="ar-SA"/>
              </w:rPr>
            </w:pPr>
            <w:r w:rsidRPr="00A57B9A">
              <w:rPr>
                <w:rFonts w:ascii="Times New Roman" w:eastAsia="Times New Roman" w:hAnsi="Times New Roman" w:cs="Times New Roman"/>
                <w:color w:val="000000"/>
                <w:kern w:val="0"/>
                <w:sz w:val="27"/>
                <w:szCs w:val="27"/>
                <w:lang w:eastAsia="ru-RU" w:bidi="ar-SA"/>
              </w:rPr>
              <w:t> </w:t>
            </w:r>
          </w:p>
          <w:p w:rsidR="005824EB" w:rsidRDefault="005824EB" w:rsidP="00A57B9A">
            <w:pPr>
              <w:widowControl/>
              <w:suppressAutoHyphens w:val="0"/>
              <w:jc w:val="right"/>
              <w:rPr>
                <w:rFonts w:ascii="Times New Roman" w:eastAsia="Times New Roman" w:hAnsi="Times New Roman" w:cs="Times New Roman"/>
                <w:color w:val="000000"/>
                <w:kern w:val="0"/>
                <w:sz w:val="26"/>
                <w:szCs w:val="26"/>
                <w:lang w:eastAsia="ru-RU" w:bidi="ar-SA"/>
              </w:rPr>
            </w:pPr>
          </w:p>
          <w:p w:rsidR="00A57B9A" w:rsidRPr="005824EB" w:rsidRDefault="00A57B9A"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Утверждено</w:t>
            </w:r>
            <w:r w:rsidR="001655C7">
              <w:rPr>
                <w:rFonts w:ascii="Times New Roman" w:eastAsia="Times New Roman" w:hAnsi="Times New Roman" w:cs="Times New Roman"/>
                <w:color w:val="000000"/>
                <w:kern w:val="0"/>
                <w:sz w:val="16"/>
                <w:szCs w:val="16"/>
                <w:lang w:eastAsia="ru-RU" w:bidi="ar-SA"/>
              </w:rPr>
              <w:t xml:space="preserve"> </w:t>
            </w:r>
            <w:r w:rsidRPr="005824EB">
              <w:rPr>
                <w:rFonts w:ascii="Times New Roman" w:eastAsia="Times New Roman" w:hAnsi="Times New Roman" w:cs="Times New Roman"/>
                <w:color w:val="000000"/>
                <w:kern w:val="0"/>
                <w:sz w:val="16"/>
                <w:szCs w:val="16"/>
                <w:lang w:eastAsia="ru-RU" w:bidi="ar-SA"/>
              </w:rPr>
              <w:t>решением</w:t>
            </w:r>
          </w:p>
          <w:p w:rsidR="007752DB" w:rsidRPr="005824EB" w:rsidRDefault="007752DB"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Совета депутатов городского поселения </w:t>
            </w:r>
          </w:p>
          <w:p w:rsidR="007752DB" w:rsidRPr="005824EB" w:rsidRDefault="007752DB"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поселок Красное-на-Волге Красносельского </w:t>
            </w:r>
          </w:p>
          <w:p w:rsidR="00A57B9A" w:rsidRDefault="007752DB" w:rsidP="005824E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муниципального района Костромской области</w:t>
            </w:r>
          </w:p>
          <w:p w:rsidR="005824EB" w:rsidRPr="005824EB" w:rsidRDefault="005824EB" w:rsidP="005824EB">
            <w:pPr>
              <w:widowControl/>
              <w:suppressAutoHyphens w:val="0"/>
              <w:jc w:val="right"/>
              <w:rPr>
                <w:rFonts w:ascii="Times New Roman" w:eastAsia="Times New Roman" w:hAnsi="Times New Roman" w:cs="Times New Roman"/>
                <w:color w:val="000000"/>
                <w:kern w:val="0"/>
                <w:sz w:val="16"/>
                <w:szCs w:val="16"/>
                <w:lang w:eastAsia="ru-RU" w:bidi="ar-SA"/>
              </w:rPr>
            </w:pPr>
            <w:r>
              <w:rPr>
                <w:rFonts w:ascii="Times New Roman" w:eastAsia="Times New Roman" w:hAnsi="Times New Roman" w:cs="Times New Roman"/>
                <w:color w:val="000000"/>
                <w:kern w:val="0"/>
                <w:sz w:val="16"/>
                <w:szCs w:val="16"/>
                <w:lang w:eastAsia="ru-RU" w:bidi="ar-SA"/>
              </w:rPr>
              <w:t>от 30.03.2023 года № 179</w:t>
            </w:r>
          </w:p>
          <w:p w:rsidR="005824EB" w:rsidRDefault="005824EB" w:rsidP="005824EB">
            <w:pPr>
              <w:widowControl/>
              <w:suppressAutoHyphens w:val="0"/>
              <w:jc w:val="right"/>
              <w:rPr>
                <w:rFonts w:ascii="Times New Roman" w:eastAsia="Times New Roman" w:hAnsi="Times New Roman" w:cs="Times New Roman"/>
                <w:color w:val="000000"/>
                <w:kern w:val="0"/>
                <w:sz w:val="10"/>
                <w:szCs w:val="10"/>
                <w:lang w:eastAsia="ru-RU" w:bidi="ar-SA"/>
              </w:rPr>
            </w:pPr>
          </w:p>
          <w:p w:rsidR="007D0128" w:rsidRPr="005824EB" w:rsidRDefault="007D0128" w:rsidP="00A57B9A">
            <w:pPr>
              <w:widowControl/>
              <w:suppressAutoHyphens w:val="0"/>
              <w:jc w:val="center"/>
              <w:rPr>
                <w:rFonts w:ascii="Times New Roman" w:eastAsia="Times New Roman" w:hAnsi="Times New Roman" w:cs="Times New Roman"/>
                <w:b/>
                <w:color w:val="000000"/>
                <w:kern w:val="0"/>
                <w:lang w:eastAsia="ru-RU" w:bidi="ar-SA"/>
              </w:rPr>
            </w:pPr>
            <w:bookmarkStart w:id="1" w:name="P35"/>
            <w:bookmarkEnd w:id="1"/>
            <w:r w:rsidRPr="005824EB">
              <w:rPr>
                <w:rFonts w:ascii="Times New Roman" w:eastAsia="Times New Roman" w:hAnsi="Times New Roman" w:cs="Times New Roman"/>
                <w:b/>
                <w:color w:val="000000"/>
                <w:kern w:val="0"/>
                <w:lang w:eastAsia="ru-RU" w:bidi="ar-SA"/>
              </w:rPr>
              <w:t>Положение</w:t>
            </w:r>
          </w:p>
          <w:p w:rsidR="007D0128" w:rsidRPr="005824EB" w:rsidRDefault="007D0128" w:rsidP="007D0128">
            <w:pPr>
              <w:widowControl/>
              <w:suppressAutoHyphens w:val="0"/>
              <w:jc w:val="center"/>
              <w:rPr>
                <w:rFonts w:ascii="Times New Roman" w:eastAsia="Times New Roman" w:hAnsi="Times New Roman" w:cs="Times New Roman"/>
                <w:b/>
                <w:color w:val="000000"/>
                <w:kern w:val="0"/>
                <w:lang w:eastAsia="ru-RU" w:bidi="ar-SA"/>
              </w:rPr>
            </w:pPr>
            <w:r w:rsidRPr="005824EB">
              <w:rPr>
                <w:rFonts w:ascii="Times New Roman" w:eastAsia="Times New Roman" w:hAnsi="Times New Roman" w:cs="Times New Roman"/>
                <w:b/>
                <w:color w:val="000000"/>
                <w:kern w:val="0"/>
                <w:lang w:eastAsia="ru-RU" w:bidi="ar-SA"/>
              </w:rPr>
              <w:t xml:space="preserve">о муниципальном земельном контроле </w:t>
            </w:r>
          </w:p>
          <w:p w:rsidR="00A57B9A" w:rsidRPr="005824EB" w:rsidRDefault="007D0128" w:rsidP="007D0128">
            <w:pPr>
              <w:widowControl/>
              <w:suppressAutoHyphens w:val="0"/>
              <w:jc w:val="center"/>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b/>
                <w:color w:val="000000"/>
                <w:kern w:val="0"/>
                <w:lang w:eastAsia="ru-RU" w:bidi="ar-SA"/>
              </w:rPr>
              <w:t xml:space="preserve">на территории городского поселения поселок Красное-на-Волге Красносельского муниципального района Костромской области </w:t>
            </w:r>
          </w:p>
          <w:p w:rsidR="00A57B9A" w:rsidRPr="00A57B9A" w:rsidRDefault="00A57B9A" w:rsidP="00A57B9A">
            <w:pPr>
              <w:widowControl/>
              <w:suppressAutoHyphens w:val="0"/>
              <w:jc w:val="both"/>
              <w:rPr>
                <w:rFonts w:ascii="Times New Roman" w:eastAsia="Times New Roman" w:hAnsi="Times New Roman" w:cs="Times New Roman"/>
                <w:color w:val="000000"/>
                <w:kern w:val="0"/>
                <w:sz w:val="27"/>
                <w:szCs w:val="27"/>
                <w:lang w:eastAsia="ru-RU" w:bidi="ar-SA"/>
              </w:rPr>
            </w:pPr>
            <w:r w:rsidRPr="00A57B9A">
              <w:rPr>
                <w:rFonts w:ascii="Times New Roman" w:eastAsia="Times New Roman" w:hAnsi="Times New Roman" w:cs="Times New Roman"/>
                <w:color w:val="000000"/>
                <w:kern w:val="0"/>
                <w:sz w:val="27"/>
                <w:szCs w:val="27"/>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1. Общие положения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 Положение о муниципальном земельном контроле на территории </w:t>
            </w:r>
            <w:r w:rsidR="009952F3" w:rsidRPr="005824EB">
              <w:rPr>
                <w:rFonts w:ascii="Times New Roman" w:eastAsia="Times New Roman" w:hAnsi="Times New Roman" w:cs="Times New Roman"/>
                <w:color w:val="000000"/>
                <w:kern w:val="0"/>
                <w:lang w:eastAsia="ru-RU" w:bidi="ar-SA"/>
              </w:rPr>
              <w:t xml:space="preserve">городского поселения поселок Красное-на-Волге Красносельского муниципального района Костромской области </w:t>
            </w:r>
            <w:r w:rsidRPr="005824EB">
              <w:rPr>
                <w:rFonts w:ascii="Times New Roman" w:eastAsia="Times New Roman" w:hAnsi="Times New Roman" w:cs="Times New Roman"/>
                <w:color w:val="000000"/>
                <w:kern w:val="0"/>
                <w:lang w:eastAsia="ru-RU" w:bidi="ar-SA"/>
              </w:rPr>
              <w:t xml:space="preserve">устанавливает порядок организации и осуществления муниципального земельного контроля на территории </w:t>
            </w:r>
            <w:r w:rsidR="00A83398" w:rsidRPr="005824EB">
              <w:rPr>
                <w:rFonts w:ascii="Times New Roman" w:eastAsia="Times New Roman" w:hAnsi="Times New Roman" w:cs="Times New Roman"/>
                <w:color w:val="000000"/>
                <w:kern w:val="0"/>
                <w:lang w:eastAsia="ru-RU" w:bidi="ar-SA"/>
              </w:rPr>
              <w:t xml:space="preserve">городского поселения поселок Красное-на-Волге Красносельского муниципального района Костромской области </w:t>
            </w:r>
            <w:r w:rsidRPr="005824EB">
              <w:rPr>
                <w:rFonts w:ascii="Times New Roman" w:eastAsia="Times New Roman" w:hAnsi="Times New Roman" w:cs="Times New Roman"/>
                <w:color w:val="000000"/>
                <w:kern w:val="0"/>
                <w:lang w:eastAsia="ru-RU" w:bidi="ar-SA"/>
              </w:rPr>
              <w:t>(далее - настоящее Положение, муниципальный земельный контроль).</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также исполнение решений, принимаемых по результатам контрольных мероприятий.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4.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Pr="005824EB">
              <w:rPr>
                <w:rFonts w:ascii="Times New Roman" w:eastAsia="Times New Roman" w:hAnsi="Times New Roman" w:cs="Times New Roman"/>
                <w:kern w:val="0"/>
                <w:lang w:eastAsia="ru-RU" w:bidi="ar-SA"/>
              </w:rPr>
              <w:t>Федерального </w:t>
            </w:r>
            <w:hyperlink r:id="rId12" w:history="1">
              <w:r w:rsidRPr="005824EB">
                <w:rPr>
                  <w:rFonts w:ascii="Times New Roman" w:eastAsia="Times New Roman" w:hAnsi="Times New Roman" w:cs="Times New Roman"/>
                  <w:kern w:val="0"/>
                  <w:lang w:eastAsia="ru-RU" w:bidi="ar-SA"/>
                </w:rPr>
                <w:t>закона</w:t>
              </w:r>
            </w:hyperlink>
            <w:r w:rsidRPr="005824EB">
              <w:rPr>
                <w:rFonts w:ascii="Times New Roman" w:eastAsia="Times New Roman" w:hAnsi="Times New Roman" w:cs="Times New Roman"/>
                <w:color w:val="000000"/>
                <w:kern w:val="0"/>
                <w:lang w:eastAsia="ru-RU" w:bidi="ar-SA"/>
              </w:rPr>
              <w:t xml:space="preserve"> от 31 июля 2020 года </w:t>
            </w:r>
            <w:r w:rsidR="00CC112B"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"О государственном контроле (надзоре) и муниципальном контроле в Российской Федерации" (далее - Федеральный закон </w:t>
            </w:r>
            <w:r w:rsidR="00CC112B" w:rsidRPr="005824EB">
              <w:rPr>
                <w:rFonts w:ascii="Times New Roman" w:eastAsia="Times New Roman" w:hAnsi="Times New Roman" w:cs="Times New Roman"/>
                <w:color w:val="000000"/>
                <w:kern w:val="0"/>
                <w:lang w:eastAsia="ru-RU" w:bidi="ar-SA"/>
              </w:rPr>
              <w:t xml:space="preserve"> №</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5. Используемые в настоящем Положении понятия, применяются в том же значении, что и в </w:t>
            </w:r>
            <w:r w:rsidRPr="005824EB">
              <w:rPr>
                <w:rFonts w:ascii="Times New Roman" w:eastAsia="Times New Roman" w:hAnsi="Times New Roman" w:cs="Times New Roman"/>
                <w:kern w:val="0"/>
                <w:lang w:eastAsia="ru-RU" w:bidi="ar-SA"/>
              </w:rPr>
              <w:t>Федеральном </w:t>
            </w:r>
            <w:hyperlink r:id="rId13" w:history="1">
              <w:r w:rsidRPr="005824EB">
                <w:rPr>
                  <w:rFonts w:ascii="Times New Roman" w:eastAsia="Times New Roman" w:hAnsi="Times New Roman" w:cs="Times New Roman"/>
                  <w:kern w:val="0"/>
                  <w:lang w:eastAsia="ru-RU" w:bidi="ar-SA"/>
                </w:rPr>
                <w:t>законе</w:t>
              </w:r>
            </w:hyperlink>
            <w:r w:rsidRPr="005824EB">
              <w:rPr>
                <w:rFonts w:ascii="Times New Roman" w:eastAsia="Times New Roman" w:hAnsi="Times New Roman" w:cs="Times New Roman"/>
                <w:color w:val="000000"/>
                <w:kern w:val="0"/>
                <w:lang w:eastAsia="ru-RU" w:bidi="ar-SA"/>
              </w:rPr>
              <w:t> </w:t>
            </w:r>
            <w:r w:rsidR="00843367"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6. Органом местного самоуправления </w:t>
            </w:r>
            <w:r w:rsidR="005F6FE3" w:rsidRPr="005824EB">
              <w:rPr>
                <w:rFonts w:ascii="Times New Roman" w:eastAsia="Times New Roman" w:hAnsi="Times New Roman" w:cs="Times New Roman"/>
                <w:color w:val="000000"/>
                <w:kern w:val="0"/>
                <w:lang w:eastAsia="ru-RU" w:bidi="ar-SA"/>
              </w:rPr>
              <w:t>городского поселения поселок Красное-на-Волге Красносельского муниципального района Костромской области</w:t>
            </w:r>
            <w:r w:rsidRPr="005824EB">
              <w:rPr>
                <w:rFonts w:ascii="Times New Roman" w:eastAsia="Times New Roman" w:hAnsi="Times New Roman" w:cs="Times New Roman"/>
                <w:color w:val="000000"/>
                <w:kern w:val="0"/>
                <w:lang w:eastAsia="ru-RU" w:bidi="ar-SA"/>
              </w:rPr>
              <w:t xml:space="preserve">, уполномоченным на осуществление муниципального земельного контроля на территории </w:t>
            </w:r>
            <w:r w:rsidR="005F6FE3" w:rsidRPr="005824EB">
              <w:rPr>
                <w:rFonts w:ascii="Times New Roman" w:eastAsia="Times New Roman" w:hAnsi="Times New Roman" w:cs="Times New Roman"/>
                <w:color w:val="000000"/>
                <w:kern w:val="0"/>
                <w:lang w:eastAsia="ru-RU" w:bidi="ar-SA"/>
              </w:rPr>
              <w:t>городского поселения поселок Красное-на-Волге Красносельского муниципального района Костромской области</w:t>
            </w:r>
            <w:r w:rsidRPr="005824EB">
              <w:rPr>
                <w:rFonts w:ascii="Times New Roman" w:eastAsia="Times New Roman" w:hAnsi="Times New Roman" w:cs="Times New Roman"/>
                <w:color w:val="000000"/>
                <w:kern w:val="0"/>
                <w:lang w:eastAsia="ru-RU" w:bidi="ar-SA"/>
              </w:rPr>
              <w:t xml:space="preserve">, является Администрация </w:t>
            </w:r>
            <w:r w:rsidR="005F6FE3" w:rsidRPr="005824EB">
              <w:rPr>
                <w:rFonts w:ascii="Times New Roman" w:eastAsia="Times New Roman" w:hAnsi="Times New Roman" w:cs="Times New Roman"/>
                <w:color w:val="000000"/>
                <w:kern w:val="0"/>
                <w:lang w:eastAsia="ru-RU" w:bidi="ar-SA"/>
              </w:rPr>
              <w:t xml:space="preserve">городского поселения поселок Красное-на-Волге Красносельского муниципального района Костромской области </w:t>
            </w:r>
            <w:r w:rsidRPr="005824EB">
              <w:rPr>
                <w:rFonts w:ascii="Times New Roman" w:eastAsia="Times New Roman" w:hAnsi="Times New Roman" w:cs="Times New Roman"/>
                <w:color w:val="000000"/>
                <w:kern w:val="0"/>
                <w:lang w:eastAsia="ru-RU" w:bidi="ar-SA"/>
              </w:rPr>
              <w:t xml:space="preserve">в лице уполномоченного </w:t>
            </w:r>
            <w:r w:rsidR="005F6FE3" w:rsidRPr="005824EB">
              <w:rPr>
                <w:rFonts w:ascii="Times New Roman" w:eastAsia="Times New Roman" w:hAnsi="Times New Roman" w:cs="Times New Roman"/>
                <w:color w:val="000000"/>
                <w:kern w:val="0"/>
                <w:lang w:eastAsia="ru-RU" w:bidi="ar-SA"/>
              </w:rPr>
              <w:t>распоряжением</w:t>
            </w:r>
            <w:r w:rsidRPr="005824EB">
              <w:rPr>
                <w:rFonts w:ascii="Times New Roman" w:eastAsia="Times New Roman" w:hAnsi="Times New Roman" w:cs="Times New Roman"/>
                <w:color w:val="000000"/>
                <w:kern w:val="0"/>
                <w:lang w:eastAsia="ru-RU" w:bidi="ar-SA"/>
              </w:rPr>
              <w:t xml:space="preserve"> Администрации </w:t>
            </w:r>
            <w:r w:rsidR="005F6FE3" w:rsidRPr="005824EB">
              <w:rPr>
                <w:rFonts w:ascii="Times New Roman" w:eastAsia="Times New Roman" w:hAnsi="Times New Roman" w:cs="Times New Roman"/>
                <w:color w:val="000000"/>
                <w:kern w:val="0"/>
                <w:lang w:eastAsia="ru-RU" w:bidi="ar-SA"/>
              </w:rPr>
              <w:t xml:space="preserve">городского поселения поселок Красное-на-Волге Красносельского муниципального района Костромской области </w:t>
            </w:r>
            <w:r w:rsidRPr="005824EB">
              <w:rPr>
                <w:rFonts w:ascii="Times New Roman" w:eastAsia="Times New Roman" w:hAnsi="Times New Roman" w:cs="Times New Roman"/>
                <w:color w:val="000000"/>
                <w:kern w:val="0"/>
                <w:lang w:eastAsia="ru-RU" w:bidi="ar-SA"/>
              </w:rPr>
              <w:t>отраслевого (функционального) органа (далее также - орган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7. Перечень полномочий отраслевого (функционального) органа Администрации </w:t>
            </w:r>
            <w:r w:rsidR="00E12C0F" w:rsidRPr="005824EB">
              <w:rPr>
                <w:rFonts w:ascii="Times New Roman" w:eastAsia="Times New Roman" w:hAnsi="Times New Roman" w:cs="Times New Roman"/>
                <w:color w:val="000000"/>
                <w:kern w:val="0"/>
                <w:lang w:eastAsia="ru-RU" w:bidi="ar-SA"/>
              </w:rPr>
              <w:t xml:space="preserve">городского поселения поселок Красное-на-Волге Красносельского муниципального района Костромской области </w:t>
            </w:r>
            <w:r w:rsidRPr="005824EB">
              <w:rPr>
                <w:rFonts w:ascii="Times New Roman" w:eastAsia="Times New Roman" w:hAnsi="Times New Roman" w:cs="Times New Roman"/>
                <w:color w:val="000000"/>
                <w:kern w:val="0"/>
                <w:lang w:eastAsia="ru-RU" w:bidi="ar-SA"/>
              </w:rPr>
              <w:t xml:space="preserve">в рамках исполнения полномочий по муниципальному земельному контролю, перечень должностных лиц органа муниципального земельного контроля, уполномоченных на осуществление муниципального земельного контроля (далее - инспекторы), перечень должностных лиц органов муниципального земельного контроля, уполномоченных на принятие решений о проведении контрольных мероприятий, и их полномочия устанавливаются </w:t>
            </w:r>
            <w:r w:rsidR="00E12C0F" w:rsidRPr="005824EB">
              <w:rPr>
                <w:rFonts w:ascii="Times New Roman" w:eastAsia="Times New Roman" w:hAnsi="Times New Roman" w:cs="Times New Roman"/>
                <w:color w:val="000000"/>
                <w:kern w:val="0"/>
                <w:lang w:eastAsia="ru-RU" w:bidi="ar-SA"/>
              </w:rPr>
              <w:t>распоряжением</w:t>
            </w:r>
            <w:r w:rsidRPr="005824EB">
              <w:rPr>
                <w:rFonts w:ascii="Times New Roman" w:eastAsia="Times New Roman" w:hAnsi="Times New Roman" w:cs="Times New Roman"/>
                <w:color w:val="000000"/>
                <w:kern w:val="0"/>
                <w:lang w:eastAsia="ru-RU" w:bidi="ar-SA"/>
              </w:rPr>
              <w:t xml:space="preserve"> Администрации </w:t>
            </w:r>
            <w:r w:rsidR="00E12C0F" w:rsidRPr="005824EB">
              <w:rPr>
                <w:rFonts w:ascii="Times New Roman" w:eastAsia="Times New Roman" w:hAnsi="Times New Roman" w:cs="Times New Roman"/>
                <w:color w:val="000000"/>
                <w:kern w:val="0"/>
                <w:lang w:eastAsia="ru-RU" w:bidi="ar-SA"/>
              </w:rPr>
              <w:t>городского поселения поселок Красное-на-Волге Красносельского муниципального района Костромской области</w:t>
            </w:r>
            <w:r w:rsidRPr="005824EB">
              <w:rPr>
                <w:rFonts w:ascii="Times New Roman" w:eastAsia="Times New Roman" w:hAnsi="Times New Roman" w:cs="Times New Roman"/>
                <w:color w:val="000000"/>
                <w:kern w:val="0"/>
                <w:lang w:eastAsia="ru-RU" w:bidi="ar-SA"/>
              </w:rPr>
              <w:t>.</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2. Субъекты и объекты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 Муниципальный земельный контроль осуществляется в отношении граждан, в том </w:t>
            </w:r>
            <w:r w:rsidRPr="005824EB">
              <w:rPr>
                <w:rFonts w:ascii="Times New Roman" w:eastAsia="Times New Roman" w:hAnsi="Times New Roman" w:cs="Times New Roman"/>
                <w:color w:val="000000"/>
                <w:kern w:val="0"/>
                <w:lang w:eastAsia="ru-RU" w:bidi="ar-SA"/>
              </w:rPr>
              <w:lastRenderedPageBreak/>
              <w:t>числе осуществляющих предпринимательскую деятельность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в случае владения и (или) пользования объектами муниципального земельного контроля (далее - контролируемые лица).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2. Объектами муниципального земельного контроля являются земля как природный объект и природный ресурс, земельные участки, части земельных участков, расположенные на территории </w:t>
            </w:r>
            <w:r w:rsidR="008773CE" w:rsidRPr="005824EB">
              <w:rPr>
                <w:rFonts w:ascii="Times New Roman" w:eastAsia="Times New Roman" w:hAnsi="Times New Roman" w:cs="Times New Roman"/>
                <w:color w:val="000000"/>
                <w:kern w:val="0"/>
                <w:lang w:eastAsia="ru-RU" w:bidi="ar-SA"/>
              </w:rPr>
              <w:t>городского поселения поселок Красное-на-Волге Красносельского муниципального района Костромской области</w:t>
            </w:r>
            <w:r w:rsidRPr="005824EB">
              <w:rPr>
                <w:rFonts w:ascii="Times New Roman" w:eastAsia="Times New Roman" w:hAnsi="Times New Roman" w:cs="Times New Roman"/>
                <w:color w:val="000000"/>
                <w:kern w:val="0"/>
                <w:lang w:eastAsia="ru-RU" w:bidi="ar-SA"/>
              </w:rPr>
              <w:t xml:space="preserve">, к которым </w:t>
            </w:r>
            <w:r w:rsidRPr="005824EB">
              <w:rPr>
                <w:rFonts w:ascii="Times New Roman" w:eastAsia="Times New Roman" w:hAnsi="Times New Roman" w:cs="Times New Roman"/>
                <w:kern w:val="0"/>
                <w:lang w:eastAsia="ru-RU" w:bidi="ar-SA"/>
              </w:rPr>
              <w:t>Земельным </w:t>
            </w:r>
            <w:hyperlink r:id="rId14" w:history="1">
              <w:r w:rsidRPr="005824EB">
                <w:rPr>
                  <w:rFonts w:ascii="Times New Roman" w:eastAsia="Times New Roman" w:hAnsi="Times New Roman" w:cs="Times New Roman"/>
                  <w:kern w:val="0"/>
                  <w:lang w:eastAsia="ru-RU" w:bidi="ar-SA"/>
                </w:rPr>
                <w:t>кодексом</w:t>
              </w:r>
            </w:hyperlink>
            <w:r w:rsidRPr="005824EB">
              <w:rPr>
                <w:rFonts w:ascii="Times New Roman" w:eastAsia="Times New Roman" w:hAnsi="Times New Roman" w:cs="Times New Roman"/>
                <w:color w:val="000000"/>
                <w:kern w:val="0"/>
                <w:lang w:eastAsia="ru-RU" w:bidi="ar-SA"/>
              </w:rPr>
              <w:t> Российской Федерации предъявляются обязательные требования (далее - объекты земельных отношений).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Орган муниципального земельного контроля осуществляет учет объектов земельных отношений.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При сборе, обработке, анализе и учете сведений об объектах земельных отношений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 При осуществлении учета объектов земельных отношений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3. Управление рисками причинения вреда (ущерба) охраняемым законом ценностям при осуществлении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2. Для целей управления рисками причинения вреда (ущерба) охраняемым законом ценностям при осуществлении муниципального земельного контроля объекты земельных отношений подлежат отнесению к категориям среднего, умеренного, низкого риска в соответствии с </w:t>
            </w:r>
            <w:r w:rsidRPr="005824EB">
              <w:rPr>
                <w:rFonts w:ascii="Times New Roman" w:eastAsia="Times New Roman" w:hAnsi="Times New Roman" w:cs="Times New Roman"/>
                <w:kern w:val="0"/>
                <w:lang w:eastAsia="ru-RU" w:bidi="ar-SA"/>
              </w:rPr>
              <w:t>Федеральным </w:t>
            </w:r>
            <w:hyperlink r:id="rId15" w:history="1">
              <w:r w:rsidRPr="005824EB">
                <w:rPr>
                  <w:rFonts w:ascii="Times New Roman" w:eastAsia="Times New Roman" w:hAnsi="Times New Roman" w:cs="Times New Roman"/>
                  <w:kern w:val="0"/>
                  <w:lang w:eastAsia="ru-RU" w:bidi="ar-SA"/>
                </w:rPr>
                <w:t>законом</w:t>
              </w:r>
            </w:hyperlink>
            <w:r w:rsidRPr="005824EB">
              <w:rPr>
                <w:rFonts w:ascii="Times New Roman" w:eastAsia="Times New Roman" w:hAnsi="Times New Roman" w:cs="Times New Roman"/>
                <w:color w:val="000000"/>
                <w:kern w:val="0"/>
                <w:lang w:eastAsia="ru-RU" w:bidi="ar-SA"/>
              </w:rPr>
              <w:t> </w:t>
            </w:r>
            <w:r w:rsidR="002773CD"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3. Отнесение объектов земельных отношений к определенной категории риска осуществляется на основании сопоставления их характеристик </w:t>
            </w:r>
            <w:r w:rsidRPr="005824EB">
              <w:rPr>
                <w:rFonts w:ascii="Times New Roman" w:eastAsia="Times New Roman" w:hAnsi="Times New Roman" w:cs="Times New Roman"/>
                <w:kern w:val="0"/>
                <w:lang w:eastAsia="ru-RU" w:bidi="ar-SA"/>
              </w:rPr>
              <w:t>с </w:t>
            </w:r>
            <w:hyperlink r:id="rId16" w:anchor="P242" w:history="1">
              <w:r w:rsidRPr="005824EB">
                <w:rPr>
                  <w:rFonts w:ascii="Times New Roman" w:eastAsia="Times New Roman" w:hAnsi="Times New Roman" w:cs="Times New Roman"/>
                  <w:kern w:val="0"/>
                  <w:lang w:eastAsia="ru-RU" w:bidi="ar-SA"/>
                </w:rPr>
                <w:t>критериями</w:t>
              </w:r>
            </w:hyperlink>
            <w:r w:rsidRPr="005824EB">
              <w:rPr>
                <w:rFonts w:ascii="Times New Roman" w:eastAsia="Times New Roman" w:hAnsi="Times New Roman" w:cs="Times New Roman"/>
                <w:color w:val="000000"/>
                <w:kern w:val="0"/>
                <w:lang w:eastAsia="ru-RU" w:bidi="ar-SA"/>
              </w:rPr>
              <w:t> отнесения объектов земельных отношений к определенным категориям риска согласно приложению</w:t>
            </w:r>
            <w:r w:rsidR="00B2768A" w:rsidRPr="005824EB">
              <w:rPr>
                <w:rFonts w:ascii="Times New Roman" w:eastAsia="Times New Roman" w:hAnsi="Times New Roman" w:cs="Times New Roman"/>
                <w:color w:val="000000"/>
                <w:kern w:val="0"/>
                <w:lang w:eastAsia="ru-RU" w:bidi="ar-SA"/>
              </w:rPr>
              <w:t xml:space="preserve"> 1</w:t>
            </w:r>
            <w:r w:rsidRPr="005824EB">
              <w:rPr>
                <w:rFonts w:ascii="Times New Roman" w:eastAsia="Times New Roman" w:hAnsi="Times New Roman" w:cs="Times New Roman"/>
                <w:color w:val="000000"/>
                <w:kern w:val="0"/>
                <w:lang w:eastAsia="ru-RU" w:bidi="ar-SA"/>
              </w:rPr>
              <w:t xml:space="preserve"> к настоящему Положению.</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4. Отнесение объектов земельных отношений к категориям риска, в том числе изменение ранее присвоенной объектам земельных отношений категории риска, осуществляется ежегодно </w:t>
            </w:r>
            <w:r w:rsidR="004A13C3" w:rsidRPr="005824EB">
              <w:rPr>
                <w:rFonts w:ascii="Times New Roman" w:eastAsia="Times New Roman" w:hAnsi="Times New Roman" w:cs="Times New Roman"/>
                <w:color w:val="000000"/>
                <w:kern w:val="0"/>
                <w:lang w:eastAsia="ru-RU" w:bidi="ar-SA"/>
              </w:rPr>
              <w:t>постановлением</w:t>
            </w:r>
            <w:r w:rsidRPr="005824EB">
              <w:rPr>
                <w:rFonts w:ascii="Times New Roman" w:eastAsia="Times New Roman" w:hAnsi="Times New Roman" w:cs="Times New Roman"/>
                <w:color w:val="000000"/>
                <w:kern w:val="0"/>
                <w:lang w:eastAsia="ru-RU" w:bidi="ar-SA"/>
              </w:rPr>
              <w:t xml:space="preserve"> руководителя органа муниципального земельного контроля об отнесении объектов земельных отношений к определенным категориям риска (далее - </w:t>
            </w:r>
            <w:r w:rsidR="004A13C3" w:rsidRPr="005824EB">
              <w:rPr>
                <w:rFonts w:ascii="Times New Roman" w:eastAsia="Times New Roman" w:hAnsi="Times New Roman" w:cs="Times New Roman"/>
                <w:color w:val="000000"/>
                <w:kern w:val="0"/>
                <w:lang w:eastAsia="ru-RU" w:bidi="ar-SA"/>
              </w:rPr>
              <w:t>постановление</w:t>
            </w:r>
            <w:r w:rsidRPr="005824EB">
              <w:rPr>
                <w:rFonts w:ascii="Times New Roman" w:eastAsia="Times New Roman" w:hAnsi="Times New Roman" w:cs="Times New Roman"/>
                <w:color w:val="000000"/>
                <w:kern w:val="0"/>
                <w:lang w:eastAsia="ru-RU" w:bidi="ar-SA"/>
              </w:rPr>
              <w:t xml:space="preserve"> об отнесении объектов земельных отношений к определенным категориям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 В случае, если объект земельных отношений не отнесен руководителем органа муниципального земельного контроля к определенной категории риска, такой объект земельных отношений считается отнесенным к категории низкого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6. Пересмотр </w:t>
            </w:r>
            <w:r w:rsidR="0049307F" w:rsidRPr="005824EB">
              <w:rPr>
                <w:rFonts w:ascii="Times New Roman" w:eastAsia="Times New Roman" w:hAnsi="Times New Roman" w:cs="Times New Roman"/>
                <w:color w:val="000000"/>
                <w:kern w:val="0"/>
                <w:lang w:eastAsia="ru-RU" w:bidi="ar-SA"/>
              </w:rPr>
              <w:t>постановления</w:t>
            </w:r>
            <w:r w:rsidRPr="005824EB">
              <w:rPr>
                <w:rFonts w:ascii="Times New Roman" w:eastAsia="Times New Roman" w:hAnsi="Times New Roman" w:cs="Times New Roman"/>
                <w:color w:val="000000"/>
                <w:kern w:val="0"/>
                <w:lang w:eastAsia="ru-RU" w:bidi="ar-SA"/>
              </w:rPr>
              <w:t xml:space="preserve"> об отнесении объектов земельных отношений к определенным категориям риска осуществляется в порядке, установленном настоящим Положением для отнесения объектов земельных отношений к категориям риска с учетом особенностей, установленных настоящей статьей.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7. В случае пересмотра </w:t>
            </w:r>
            <w:r w:rsidR="00784B8D" w:rsidRPr="005824EB">
              <w:rPr>
                <w:rFonts w:ascii="Times New Roman" w:eastAsia="Times New Roman" w:hAnsi="Times New Roman" w:cs="Times New Roman"/>
                <w:color w:val="000000"/>
                <w:kern w:val="0"/>
                <w:lang w:eastAsia="ru-RU" w:bidi="ar-SA"/>
              </w:rPr>
              <w:t>постановления</w:t>
            </w:r>
            <w:r w:rsidRPr="005824EB">
              <w:rPr>
                <w:rFonts w:ascii="Times New Roman" w:eastAsia="Times New Roman" w:hAnsi="Times New Roman" w:cs="Times New Roman"/>
                <w:color w:val="000000"/>
                <w:kern w:val="0"/>
                <w:lang w:eastAsia="ru-RU" w:bidi="ar-SA"/>
              </w:rPr>
              <w:t xml:space="preserve"> об отнесении объектов земельных отношений к определенным категориям риска </w:t>
            </w:r>
            <w:r w:rsidR="00B23FA8" w:rsidRPr="005824EB">
              <w:rPr>
                <w:rFonts w:ascii="Times New Roman" w:eastAsia="Times New Roman" w:hAnsi="Times New Roman" w:cs="Times New Roman"/>
                <w:color w:val="000000"/>
                <w:kern w:val="0"/>
                <w:lang w:eastAsia="ru-RU" w:bidi="ar-SA"/>
              </w:rPr>
              <w:t>постановление</w:t>
            </w:r>
            <w:r w:rsidRPr="005824EB">
              <w:rPr>
                <w:rFonts w:ascii="Times New Roman" w:eastAsia="Times New Roman" w:hAnsi="Times New Roman" w:cs="Times New Roman"/>
                <w:color w:val="000000"/>
                <w:kern w:val="0"/>
                <w:lang w:eastAsia="ru-RU" w:bidi="ar-SA"/>
              </w:rPr>
              <w:t xml:space="preserve"> об изменении категории риска на более высокую категорию либо на более низкую категорию принимается руководителем органа муниципального земельного контроля на основании сведений, подтверждающих соответствие объектов земельных отношений критериям риска иной категории риска либо об изменении критериев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lastRenderedPageBreak/>
              <w:t xml:space="preserve">8. </w:t>
            </w:r>
            <w:r w:rsidR="00FA3B65" w:rsidRPr="005824EB">
              <w:rPr>
                <w:rFonts w:ascii="Times New Roman" w:eastAsia="Times New Roman" w:hAnsi="Times New Roman" w:cs="Times New Roman"/>
                <w:color w:val="000000"/>
                <w:kern w:val="0"/>
                <w:lang w:eastAsia="ru-RU" w:bidi="ar-SA"/>
              </w:rPr>
              <w:t>Постановление</w:t>
            </w:r>
            <w:r w:rsidRPr="005824EB">
              <w:rPr>
                <w:rFonts w:ascii="Times New Roman" w:eastAsia="Times New Roman" w:hAnsi="Times New Roman" w:cs="Times New Roman"/>
                <w:color w:val="000000"/>
                <w:kern w:val="0"/>
                <w:lang w:eastAsia="ru-RU" w:bidi="ar-SA"/>
              </w:rPr>
              <w:t xml:space="preserve"> об отнесении объектов земельных отношений к определенным категориям риска принимается в течение пяти рабочих дней со дня поступления сведений о соответствии объектов земельных отношений критериям риска иной категории риска либо об изменении критериев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9. Орган муниципального земельного контроля ведет перечень объектов земельных отношений, учитываемых в рамках формирования плана проведения контрольных мероприятий на очередной календарный год, с указанием категории риска (далее - перечень). Включение земельных участков в перечень осуществляется на основании </w:t>
            </w:r>
            <w:r w:rsidR="000D1225" w:rsidRPr="005824EB">
              <w:rPr>
                <w:rFonts w:ascii="Times New Roman" w:eastAsia="Times New Roman" w:hAnsi="Times New Roman" w:cs="Times New Roman"/>
                <w:color w:val="000000"/>
                <w:kern w:val="0"/>
                <w:lang w:eastAsia="ru-RU" w:bidi="ar-SA"/>
              </w:rPr>
              <w:t>постановления</w:t>
            </w:r>
            <w:r w:rsidRPr="005824EB">
              <w:rPr>
                <w:rFonts w:ascii="Times New Roman" w:eastAsia="Times New Roman" w:hAnsi="Times New Roman" w:cs="Times New Roman"/>
                <w:color w:val="000000"/>
                <w:kern w:val="0"/>
                <w:lang w:eastAsia="ru-RU" w:bidi="ar-SA"/>
              </w:rPr>
              <w:t xml:space="preserve"> об отнесении объектов земельных отношений к определенным категориям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10. Перечень содержит следующую информацию:</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место нахождения объекта земельных отношений;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кадастровый номер объекта земельных отношений (при наличии);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категория земель;</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вид разрешенного использования;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5) дата и номер </w:t>
            </w:r>
            <w:r w:rsidR="00476276" w:rsidRPr="005824EB">
              <w:rPr>
                <w:rFonts w:ascii="Times New Roman" w:eastAsia="Times New Roman" w:hAnsi="Times New Roman" w:cs="Times New Roman"/>
                <w:color w:val="000000"/>
                <w:kern w:val="0"/>
                <w:lang w:eastAsia="ru-RU" w:bidi="ar-SA"/>
              </w:rPr>
              <w:t>постановления</w:t>
            </w:r>
            <w:r w:rsidRPr="005824EB">
              <w:rPr>
                <w:rFonts w:ascii="Times New Roman" w:eastAsia="Times New Roman" w:hAnsi="Times New Roman" w:cs="Times New Roman"/>
                <w:color w:val="000000"/>
                <w:kern w:val="0"/>
                <w:lang w:eastAsia="ru-RU" w:bidi="ar-SA"/>
              </w:rPr>
              <w:t xml:space="preserve"> о присвоении объекту земельных отношений категории риска, указание на категорию риска, а также сведения, на основании которых было принято </w:t>
            </w:r>
            <w:r w:rsidR="00476276" w:rsidRPr="005824EB">
              <w:rPr>
                <w:rFonts w:ascii="Times New Roman" w:eastAsia="Times New Roman" w:hAnsi="Times New Roman" w:cs="Times New Roman"/>
                <w:color w:val="000000"/>
                <w:kern w:val="0"/>
                <w:lang w:eastAsia="ru-RU" w:bidi="ar-SA"/>
              </w:rPr>
              <w:t>постановление</w:t>
            </w:r>
            <w:r w:rsidRPr="005824EB">
              <w:rPr>
                <w:rFonts w:ascii="Times New Roman" w:eastAsia="Times New Roman" w:hAnsi="Times New Roman" w:cs="Times New Roman"/>
                <w:color w:val="000000"/>
                <w:kern w:val="0"/>
                <w:lang w:eastAsia="ru-RU" w:bidi="ar-SA"/>
              </w:rPr>
              <w:t xml:space="preserve"> об отнесении объекта земельных отношений к категории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11. На официальном сайте Администрации </w:t>
            </w:r>
            <w:r w:rsidR="008C582B" w:rsidRPr="005824EB">
              <w:rPr>
                <w:rFonts w:ascii="Times New Roman" w:eastAsia="Times New Roman" w:hAnsi="Times New Roman" w:cs="Times New Roman"/>
                <w:color w:val="000000"/>
                <w:kern w:val="0"/>
                <w:lang w:eastAsia="ru-RU" w:bidi="ar-SA"/>
              </w:rPr>
              <w:t xml:space="preserve">городского поселения поселок Красное-на-Волге Красносельского муниципального района Костромской </w:t>
            </w:r>
            <w:r w:rsidR="00A974D2" w:rsidRPr="005824EB">
              <w:rPr>
                <w:rFonts w:ascii="Times New Roman" w:eastAsia="Times New Roman" w:hAnsi="Times New Roman" w:cs="Times New Roman"/>
                <w:color w:val="000000"/>
                <w:kern w:val="0"/>
                <w:lang w:eastAsia="ru-RU" w:bidi="ar-SA"/>
              </w:rPr>
              <w:t>области в</w:t>
            </w:r>
            <w:r w:rsidRPr="005824EB">
              <w:rPr>
                <w:rFonts w:ascii="Times New Roman" w:eastAsia="Times New Roman" w:hAnsi="Times New Roman" w:cs="Times New Roman"/>
                <w:color w:val="000000"/>
                <w:kern w:val="0"/>
                <w:lang w:eastAsia="ru-RU" w:bidi="ar-SA"/>
              </w:rPr>
              <w:t xml:space="preserve"> информационно-телекоммуникационной сети "Интернет" (далее - официальный сайт Администрации) с учетом законодательства Российской Федерации о защите государственной и иной охраняемой законом тайны перечень размещается и поддерживается в актуальном состоянии.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12. По запросу контролируемого лица орган муниципального земельного контроля предоставляет контролируемому лицу информацию о присвоенной его объектам земельных отношений категории риска, а также сведения, на основании которых принято решение об отнесении к категории риска объектов земельных отношений.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13. Контролируемые лица вправе подать в орган муниципального земельного контроля заявление об изменении присвоенной ранее категории риска объекту земельных отношений в случае его соответствия критериям риска для отнесения к иной категории риска.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14. 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земельного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15. Перечень индикаторов риска нарушения обязательных требований при осуществлении муниципального земельного контроля </w:t>
            </w:r>
            <w:r w:rsidR="00A2224F" w:rsidRPr="005824EB">
              <w:rPr>
                <w:rFonts w:ascii="Times New Roman" w:eastAsia="Times New Roman" w:hAnsi="Times New Roman" w:cs="Times New Roman"/>
                <w:color w:val="000000"/>
                <w:kern w:val="0"/>
                <w:lang w:eastAsia="ru-RU" w:bidi="ar-SA"/>
              </w:rPr>
              <w:t>установлен приложением 2 к настоящему Положению</w:t>
            </w:r>
            <w:r w:rsidRPr="005824EB">
              <w:rPr>
                <w:rFonts w:ascii="Times New Roman" w:eastAsia="Times New Roman" w:hAnsi="Times New Roman" w:cs="Times New Roman"/>
                <w:color w:val="000000"/>
                <w:kern w:val="0"/>
                <w:lang w:eastAsia="ru-RU" w:bidi="ar-SA"/>
              </w:rPr>
              <w:t>.</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4. Профилактика рисков причинения вреда (ущерба) охраняемым законом ценностям при осуществлении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Профилактические мероприятия проводятся органом муниципального земельного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ежегодно органом муниципального земельного контроля в соответствии с законодательством Российской Федерации.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3. В случае, если при проведении профилактических мероприятий установлено, что объекты земельных отношений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w:t>
            </w:r>
            <w:r w:rsidRPr="005824EB">
              <w:rPr>
                <w:rFonts w:ascii="Times New Roman" w:eastAsia="Times New Roman" w:hAnsi="Times New Roman" w:cs="Times New Roman"/>
                <w:color w:val="000000"/>
                <w:kern w:val="0"/>
                <w:lang w:eastAsia="ru-RU" w:bidi="ar-SA"/>
              </w:rPr>
              <w:lastRenderedPageBreak/>
              <w:t>руководителя) органа муниципального земельного контроля для принятия решения о проведении контрольных мероприятий.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При осуществлении муниципального земельного контроля могут проводиться следующие виды профилактических мероприятий: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информирование;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объявление предостережения;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консультирование.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5. Информирование осуществляется посредством размещения сведений, </w:t>
            </w:r>
            <w:r w:rsidRPr="005824EB">
              <w:rPr>
                <w:rFonts w:ascii="Times New Roman" w:eastAsia="Times New Roman" w:hAnsi="Times New Roman" w:cs="Times New Roman"/>
                <w:kern w:val="0"/>
                <w:lang w:eastAsia="ru-RU" w:bidi="ar-SA"/>
              </w:rPr>
              <w:t>предусмотренных </w:t>
            </w:r>
            <w:hyperlink r:id="rId17" w:history="1">
              <w:r w:rsidRPr="005824EB">
                <w:rPr>
                  <w:rFonts w:ascii="Times New Roman" w:eastAsia="Times New Roman" w:hAnsi="Times New Roman" w:cs="Times New Roman"/>
                  <w:kern w:val="0"/>
                  <w:lang w:eastAsia="ru-RU" w:bidi="ar-SA"/>
                </w:rPr>
                <w:t>частью 3 статьи 46</w:t>
              </w:r>
            </w:hyperlink>
            <w:r w:rsidRPr="005824EB">
              <w:rPr>
                <w:rFonts w:ascii="Times New Roman" w:eastAsia="Times New Roman" w:hAnsi="Times New Roman" w:cs="Times New Roman"/>
                <w:color w:val="000000"/>
                <w:kern w:val="0"/>
                <w:lang w:eastAsia="ru-RU" w:bidi="ar-SA"/>
              </w:rPr>
              <w:t xml:space="preserve"> Федерального закона </w:t>
            </w:r>
            <w:r w:rsidR="001338D9"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6. Размещенные на официальном сайте Администрации сведения, в соответствии с настоящим Положением, поддерживаются органом муниципального земельного контроля в актуальном состоянии.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7. Должностные лица органа муниципального земельного контроля, ответственные за размещение информации, предусмотренной настоящим Положением, определяются органом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8. 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(далее - предостережение) по форме, утвержденной </w:t>
            </w:r>
            <w:hyperlink r:id="rId18" w:history="1">
              <w:r w:rsidRPr="005824EB">
                <w:rPr>
                  <w:rFonts w:ascii="Times New Roman" w:eastAsia="Times New Roman" w:hAnsi="Times New Roman" w:cs="Times New Roman"/>
                  <w:kern w:val="0"/>
                  <w:lang w:eastAsia="ru-RU" w:bidi="ar-SA"/>
                </w:rPr>
                <w:t>Приказом</w:t>
              </w:r>
            </w:hyperlink>
            <w:r w:rsidRPr="005824EB">
              <w:rPr>
                <w:rFonts w:ascii="Times New Roman" w:eastAsia="Times New Roman" w:hAnsi="Times New Roman" w:cs="Times New Roman"/>
                <w:kern w:val="0"/>
                <w:lang w:eastAsia="ru-RU" w:bidi="ar-SA"/>
              </w:rPr>
              <w:t> </w:t>
            </w:r>
            <w:r w:rsidRPr="005824EB">
              <w:rPr>
                <w:rFonts w:ascii="Times New Roman" w:eastAsia="Times New Roman" w:hAnsi="Times New Roman" w:cs="Times New Roman"/>
                <w:color w:val="000000"/>
                <w:kern w:val="0"/>
                <w:lang w:eastAsia="ru-RU" w:bidi="ar-SA"/>
              </w:rPr>
              <w:t>Минэкономразвития России от</w:t>
            </w:r>
            <w:r w:rsidR="00CA06B5" w:rsidRPr="005824EB">
              <w:rPr>
                <w:rFonts w:ascii="Times New Roman" w:eastAsia="Times New Roman" w:hAnsi="Times New Roman" w:cs="Times New Roman"/>
                <w:color w:val="000000"/>
                <w:kern w:val="0"/>
                <w:lang w:eastAsia="ru-RU" w:bidi="ar-SA"/>
              </w:rPr>
              <w:t xml:space="preserve"> 31</w:t>
            </w:r>
            <w:r w:rsidRPr="005824EB">
              <w:rPr>
                <w:rFonts w:ascii="Times New Roman" w:eastAsia="Times New Roman" w:hAnsi="Times New Roman" w:cs="Times New Roman"/>
                <w:color w:val="000000"/>
                <w:kern w:val="0"/>
                <w:lang w:eastAsia="ru-RU" w:bidi="ar-SA"/>
              </w:rPr>
              <w:t xml:space="preserve"> марта 2021 года </w:t>
            </w:r>
            <w:r w:rsidR="00CA06B5"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9.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10. Орган муниципального земельного контроля осуществляет учет предостережений. Учет предостережений осуществляется путем ведения журнала учета объявленных предостережений, оформляемого в соответствии с типовой формой, утверждаемой органом муниципального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11. Контролируемое лицо вправе после получения предостережения подать возражение в отношении указанного предостережения.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12.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13. Возражения составляются контролируемым лицом в произвольной форме и должны содержать в себе следующую информацию:</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(при наличии);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сведения об объекте земельных отношений: адрес месторасположения объекта земельных отношений, кадастровый номер (при наличии), категория земель, вид разрешенного использования;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дата и номер предостережения, направленного в адрес контролируемого лица;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 желаемый способ получения ответа по итогам рассмотрения возражения;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6) фамилия, имя, отчество (при наличии) направившего возражение, подпись (в случае </w:t>
            </w:r>
            <w:r w:rsidRPr="005824EB">
              <w:rPr>
                <w:rFonts w:ascii="Times New Roman" w:eastAsia="Times New Roman" w:hAnsi="Times New Roman" w:cs="Times New Roman"/>
                <w:color w:val="000000"/>
                <w:kern w:val="0"/>
                <w:lang w:eastAsia="ru-RU" w:bidi="ar-SA"/>
              </w:rPr>
              <w:lastRenderedPageBreak/>
              <w:t>направления возражения на бумажном носителе);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7) дата направления возражения.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14. Возражение рассматривается инспектором, объявившим предостережение не позднее 10 календарных дней с момента получения такого возражения.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15. В случае принятия представленных контролируемым лицом в возражении доводов руководитель органа муниципального земельного контроля аннулирует направленное предостережение с соответствующей отметкой в журнале учета объявленных предостережений.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16. Консультирование контролируемых лиц и (или) их представителей осуществляется инспектором при обращении контролируемых лиц и (или) их представителей по вопросам, связанным с организацией и осуществлением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17. Консультирование осуществляется без взимания платы и может осуществляться по телефону, посредством </w:t>
            </w:r>
            <w:proofErr w:type="spellStart"/>
            <w:r w:rsidRPr="005824EB">
              <w:rPr>
                <w:rFonts w:ascii="Times New Roman" w:eastAsia="Times New Roman" w:hAnsi="Times New Roman" w:cs="Times New Roman"/>
                <w:color w:val="000000"/>
                <w:kern w:val="0"/>
                <w:lang w:eastAsia="ru-RU" w:bidi="ar-SA"/>
              </w:rPr>
              <w:t>видео-конференц-связи</w:t>
            </w:r>
            <w:proofErr w:type="spellEnd"/>
            <w:r w:rsidRPr="005824EB">
              <w:rPr>
                <w:rFonts w:ascii="Times New Roman" w:eastAsia="Times New Roman" w:hAnsi="Times New Roman" w:cs="Times New Roman"/>
                <w:color w:val="000000"/>
                <w:kern w:val="0"/>
                <w:lang w:eastAsia="ru-RU" w:bidi="ar-SA"/>
              </w:rPr>
              <w:t>,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18. Информация о месте, инспекторах, проводящих личный прием, а также об установленных для приема днях и часах размещается органом муниципального земельного контроля на официальном сайте Администрации.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19. Консультирование осуществляется по следующим вопросам: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организация и осуществление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порядок осуществления профилактических, контрольных мероприятий, установленных настоящим Положением.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20. Консультирование в письменной форме осуществляется в следующих случаях:</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контролируемым лицом представлен письменный запрос о предоставлении письменного ответа по вопросам консультирования;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21. Если поставленные во время консультирования вопросы не относятся к сфере муниципального земельного контроля, контролируемому лицу и (или) его представителю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22. Орган муниципального земельного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23.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24. В случае поступления в орган муниципального земельного контроля однотипных (по одним и тем же вопросам) обращений контролируемых лиц и (или)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5. Виды контрольных мероприятий, которые проводятся при осуществлении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В рамках осуществления муниципального земельного контроля при взаимодействии с контролируемым лицом проводятся следующие контрольные мероприятия: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bookmarkStart w:id="2" w:name="P125"/>
            <w:bookmarkEnd w:id="2"/>
            <w:r w:rsidRPr="005824EB">
              <w:rPr>
                <w:rFonts w:ascii="Times New Roman" w:eastAsia="Times New Roman" w:hAnsi="Times New Roman" w:cs="Times New Roman"/>
                <w:color w:val="000000"/>
                <w:kern w:val="0"/>
                <w:lang w:eastAsia="ru-RU" w:bidi="ar-SA"/>
              </w:rPr>
              <w:t>1) инспекционный визит;</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рейдовый осмотр;</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bookmarkStart w:id="3" w:name="P127"/>
            <w:bookmarkEnd w:id="3"/>
            <w:r w:rsidRPr="005824EB">
              <w:rPr>
                <w:rFonts w:ascii="Times New Roman" w:eastAsia="Times New Roman" w:hAnsi="Times New Roman" w:cs="Times New Roman"/>
                <w:color w:val="000000"/>
                <w:kern w:val="0"/>
                <w:lang w:eastAsia="ru-RU" w:bidi="ar-SA"/>
              </w:rPr>
              <w:t>3) документарная проверка;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bookmarkStart w:id="4" w:name="P128"/>
            <w:bookmarkEnd w:id="4"/>
            <w:r w:rsidRPr="005824EB">
              <w:rPr>
                <w:rFonts w:ascii="Times New Roman" w:eastAsia="Times New Roman" w:hAnsi="Times New Roman" w:cs="Times New Roman"/>
                <w:color w:val="000000"/>
                <w:kern w:val="0"/>
                <w:lang w:eastAsia="ru-RU" w:bidi="ar-SA"/>
              </w:rPr>
              <w:t>4) выездная проверка.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Контрольные мероприятия, указанные в </w:t>
            </w:r>
            <w:hyperlink r:id="rId19" w:anchor="P125" w:history="1">
              <w:r w:rsidRPr="005824EB">
                <w:rPr>
                  <w:rFonts w:ascii="Times New Roman" w:eastAsia="Times New Roman" w:hAnsi="Times New Roman" w:cs="Times New Roman"/>
                  <w:kern w:val="0"/>
                  <w:lang w:eastAsia="ru-RU" w:bidi="ar-SA"/>
                </w:rPr>
                <w:t>пунктах 1</w:t>
              </w:r>
            </w:hyperlink>
            <w:r w:rsidRPr="005824EB">
              <w:rPr>
                <w:rFonts w:ascii="Times New Roman" w:eastAsia="Times New Roman" w:hAnsi="Times New Roman" w:cs="Times New Roman"/>
                <w:kern w:val="0"/>
                <w:lang w:eastAsia="ru-RU" w:bidi="ar-SA"/>
              </w:rPr>
              <w:t>-</w:t>
            </w:r>
            <w:hyperlink r:id="rId20" w:anchor="P127" w:history="1">
              <w:r w:rsidRPr="005824EB">
                <w:rPr>
                  <w:rFonts w:ascii="Times New Roman" w:eastAsia="Times New Roman" w:hAnsi="Times New Roman" w:cs="Times New Roman"/>
                  <w:kern w:val="0"/>
                  <w:lang w:eastAsia="ru-RU" w:bidi="ar-SA"/>
                </w:rPr>
                <w:t>3 части 1</w:t>
              </w:r>
            </w:hyperlink>
            <w:r w:rsidRPr="005824EB">
              <w:rPr>
                <w:rFonts w:ascii="Times New Roman" w:eastAsia="Times New Roman" w:hAnsi="Times New Roman" w:cs="Times New Roman"/>
                <w:color w:val="000000"/>
                <w:kern w:val="0"/>
                <w:lang w:eastAsia="ru-RU" w:bidi="ar-SA"/>
              </w:rPr>
              <w:t> настоящей статьи, проводятся на внеплановой основе.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Контрольное мероприятие, указанное в </w:t>
            </w:r>
            <w:hyperlink r:id="rId21" w:anchor="P128" w:history="1">
              <w:r w:rsidRPr="005824EB">
                <w:rPr>
                  <w:rFonts w:ascii="Times New Roman" w:eastAsia="Times New Roman" w:hAnsi="Times New Roman" w:cs="Times New Roman"/>
                  <w:kern w:val="0"/>
                  <w:lang w:eastAsia="ru-RU" w:bidi="ar-SA"/>
                </w:rPr>
                <w:t>пункте 4 части 1</w:t>
              </w:r>
            </w:hyperlink>
            <w:r w:rsidRPr="005824EB">
              <w:rPr>
                <w:rFonts w:ascii="Times New Roman" w:eastAsia="Times New Roman" w:hAnsi="Times New Roman" w:cs="Times New Roman"/>
                <w:color w:val="000000"/>
                <w:kern w:val="0"/>
                <w:lang w:eastAsia="ru-RU" w:bidi="ar-SA"/>
              </w:rPr>
              <w:t> настоящей статьи, может проводиться на плановой и внеплановой основе.</w:t>
            </w:r>
          </w:p>
          <w:p w:rsidR="00F11FBD" w:rsidRPr="005824EB" w:rsidRDefault="007D134D" w:rsidP="00F11FBD">
            <w:pPr>
              <w:widowControl/>
              <w:suppressAutoHyphens w:val="0"/>
              <w:ind w:firstLine="59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color w:val="000000"/>
                <w:kern w:val="0"/>
                <w:lang w:eastAsia="ru-RU" w:bidi="ar-SA"/>
              </w:rPr>
              <w:lastRenderedPageBreak/>
              <w:t>3. В рамках осуществления муниципального земельного контроля без взаимодействия с контролируемым лицом проводятся сл</w:t>
            </w:r>
            <w:r w:rsidR="00F11FBD" w:rsidRPr="005824EB">
              <w:rPr>
                <w:rFonts w:ascii="Times New Roman" w:eastAsia="Times New Roman" w:hAnsi="Times New Roman" w:cs="Times New Roman"/>
                <w:color w:val="000000"/>
                <w:kern w:val="0"/>
                <w:lang w:eastAsia="ru-RU" w:bidi="ar-SA"/>
              </w:rPr>
              <w:t>едующие контрольные мероприятия</w:t>
            </w:r>
            <w:r w:rsidR="00F11FBD" w:rsidRPr="005824EB">
              <w:rPr>
                <w:rFonts w:ascii="Times New Roman" w:eastAsia="Times New Roman" w:hAnsi="Times New Roman" w:cs="Times New Roman"/>
                <w:kern w:val="0"/>
                <w:lang w:eastAsia="ru-RU" w:bidi="ar-SA"/>
              </w:rPr>
              <w:t xml:space="preserve"> (далее - контрольные мероприятия без взаимодействия):</w:t>
            </w:r>
          </w:p>
          <w:p w:rsidR="00F11FBD" w:rsidRPr="005824EB" w:rsidRDefault="00F11FBD" w:rsidP="00F11FBD">
            <w:pPr>
              <w:widowControl/>
              <w:suppressAutoHyphens w:val="0"/>
              <w:autoSpaceDE w:val="0"/>
              <w:autoSpaceDN w:val="0"/>
              <w:adjustRightInd w:val="0"/>
              <w:ind w:firstLine="59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kern w:val="0"/>
                <w:lang w:eastAsia="ru-RU" w:bidi="ar-SA"/>
              </w:rPr>
              <w:t>1) наблюдение за соблюдением обязательных требований;</w:t>
            </w:r>
          </w:p>
          <w:p w:rsidR="00F11FBD" w:rsidRPr="005824EB" w:rsidRDefault="00F11FBD" w:rsidP="00F11FBD">
            <w:pPr>
              <w:widowControl/>
              <w:suppressAutoHyphens w:val="0"/>
              <w:autoSpaceDE w:val="0"/>
              <w:autoSpaceDN w:val="0"/>
              <w:adjustRightInd w:val="0"/>
              <w:ind w:firstLine="59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kern w:val="0"/>
                <w:lang w:eastAsia="ru-RU" w:bidi="ar-SA"/>
              </w:rPr>
              <w:t>2) выездное обследование.</w:t>
            </w:r>
          </w:p>
          <w:p w:rsidR="00A57B9A" w:rsidRPr="005824EB" w:rsidRDefault="008B6E30"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w:t>
            </w:r>
            <w:r w:rsidR="00A57B9A" w:rsidRPr="005824EB">
              <w:rPr>
                <w:rFonts w:ascii="Times New Roman" w:eastAsia="Times New Roman" w:hAnsi="Times New Roman" w:cs="Times New Roman"/>
                <w:color w:val="000000"/>
                <w:kern w:val="0"/>
                <w:lang w:eastAsia="ru-RU" w:bidi="ar-SA"/>
              </w:rPr>
              <w:t>.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органом муниципального земельного контроля и подлежащего согласованию с органами прокуратуры.</w:t>
            </w:r>
          </w:p>
          <w:p w:rsidR="00A57B9A" w:rsidRPr="005824EB" w:rsidRDefault="008B6E30"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w:t>
            </w:r>
            <w:r w:rsidR="00A57B9A" w:rsidRPr="005824EB">
              <w:rPr>
                <w:rFonts w:ascii="Times New Roman" w:eastAsia="Times New Roman" w:hAnsi="Times New Roman" w:cs="Times New Roman"/>
                <w:color w:val="000000"/>
                <w:kern w:val="0"/>
                <w:lang w:eastAsia="ru-RU" w:bidi="ar-SA"/>
              </w:rPr>
              <w:t>. Ежегодные планы контрольных мероприятий разрабатываются в соответствии с постановлением Правительства Российской Федерации.</w:t>
            </w:r>
          </w:p>
          <w:p w:rsidR="00A57B9A" w:rsidRPr="005824EB" w:rsidRDefault="008B6E30"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6</w:t>
            </w:r>
            <w:r w:rsidR="00A57B9A" w:rsidRPr="005824EB">
              <w:rPr>
                <w:rFonts w:ascii="Times New Roman" w:eastAsia="Times New Roman" w:hAnsi="Times New Roman" w:cs="Times New Roman"/>
                <w:color w:val="000000"/>
                <w:kern w:val="0"/>
                <w:lang w:eastAsia="ru-RU" w:bidi="ar-SA"/>
              </w:rPr>
              <w:t>. Проведение плановых контрольных мероприятий в зависимости от присвоенной категории риска осуществляется со следующей периодичностью:</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для категории среднего риска - одна выездная проверка в три года;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для категории умеренного риска - одна выездная проверка в пять лет.</w:t>
            </w:r>
          </w:p>
          <w:p w:rsidR="00A57B9A" w:rsidRPr="005824EB" w:rsidRDefault="008B6E30"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7</w:t>
            </w:r>
            <w:r w:rsidR="00A57B9A" w:rsidRPr="005824EB">
              <w:rPr>
                <w:rFonts w:ascii="Times New Roman" w:eastAsia="Times New Roman" w:hAnsi="Times New Roman" w:cs="Times New Roman"/>
                <w:color w:val="000000"/>
                <w:kern w:val="0"/>
                <w:lang w:eastAsia="ru-RU" w:bidi="ar-SA"/>
              </w:rPr>
              <w:t>. В отношении объектов земельных отношений, которые отнесены к категории низкого риска, плановые контрольные мероприятия не проводятся.</w:t>
            </w:r>
          </w:p>
          <w:p w:rsidR="00A57B9A" w:rsidRPr="005824EB" w:rsidRDefault="008B6E30"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8</w:t>
            </w:r>
            <w:r w:rsidR="00A57B9A" w:rsidRPr="005824EB">
              <w:rPr>
                <w:rFonts w:ascii="Times New Roman" w:eastAsia="Times New Roman" w:hAnsi="Times New Roman" w:cs="Times New Roman"/>
                <w:color w:val="000000"/>
                <w:kern w:val="0"/>
                <w:lang w:eastAsia="ru-RU" w:bidi="ar-SA"/>
              </w:rPr>
              <w:t xml:space="preserve">. Внеплановые контрольные мероприятия, за исключением внеплановых контрольных мероприятий без взаимодействия, проводятся при наличии оснований, </w:t>
            </w:r>
            <w:r w:rsidR="00A57B9A" w:rsidRPr="005824EB">
              <w:rPr>
                <w:rFonts w:ascii="Times New Roman" w:eastAsia="Times New Roman" w:hAnsi="Times New Roman" w:cs="Times New Roman"/>
                <w:kern w:val="0"/>
                <w:lang w:eastAsia="ru-RU" w:bidi="ar-SA"/>
              </w:rPr>
              <w:t>предусмотренных </w:t>
            </w:r>
            <w:hyperlink r:id="rId22" w:history="1">
              <w:r w:rsidR="00A57B9A" w:rsidRPr="005824EB">
                <w:rPr>
                  <w:rFonts w:ascii="Times New Roman" w:eastAsia="Times New Roman" w:hAnsi="Times New Roman" w:cs="Times New Roman"/>
                  <w:kern w:val="0"/>
                  <w:lang w:eastAsia="ru-RU" w:bidi="ar-SA"/>
                </w:rPr>
                <w:t>пунктами 1</w:t>
              </w:r>
            </w:hyperlink>
            <w:r w:rsidR="00A57B9A" w:rsidRPr="005824EB">
              <w:rPr>
                <w:rFonts w:ascii="Times New Roman" w:eastAsia="Times New Roman" w:hAnsi="Times New Roman" w:cs="Times New Roman"/>
                <w:kern w:val="0"/>
                <w:lang w:eastAsia="ru-RU" w:bidi="ar-SA"/>
              </w:rPr>
              <w:t>, </w:t>
            </w:r>
            <w:hyperlink r:id="rId23" w:history="1">
              <w:r w:rsidR="00A57B9A" w:rsidRPr="005824EB">
                <w:rPr>
                  <w:rFonts w:ascii="Times New Roman" w:eastAsia="Times New Roman" w:hAnsi="Times New Roman" w:cs="Times New Roman"/>
                  <w:kern w:val="0"/>
                  <w:lang w:eastAsia="ru-RU" w:bidi="ar-SA"/>
                </w:rPr>
                <w:t>3</w:t>
              </w:r>
            </w:hyperlink>
            <w:r w:rsidR="00A57B9A" w:rsidRPr="005824EB">
              <w:rPr>
                <w:rFonts w:ascii="Times New Roman" w:eastAsia="Times New Roman" w:hAnsi="Times New Roman" w:cs="Times New Roman"/>
                <w:kern w:val="0"/>
                <w:lang w:eastAsia="ru-RU" w:bidi="ar-SA"/>
              </w:rPr>
              <w:t>, </w:t>
            </w:r>
            <w:hyperlink r:id="rId24" w:history="1">
              <w:r w:rsidR="00A57B9A" w:rsidRPr="005824EB">
                <w:rPr>
                  <w:rFonts w:ascii="Times New Roman" w:eastAsia="Times New Roman" w:hAnsi="Times New Roman" w:cs="Times New Roman"/>
                  <w:kern w:val="0"/>
                  <w:lang w:eastAsia="ru-RU" w:bidi="ar-SA"/>
                </w:rPr>
                <w:t>4</w:t>
              </w:r>
            </w:hyperlink>
            <w:r w:rsidR="00A57B9A" w:rsidRPr="005824EB">
              <w:rPr>
                <w:rFonts w:ascii="Times New Roman" w:eastAsia="Times New Roman" w:hAnsi="Times New Roman" w:cs="Times New Roman"/>
                <w:kern w:val="0"/>
                <w:lang w:eastAsia="ru-RU" w:bidi="ar-SA"/>
              </w:rPr>
              <w:t>, </w:t>
            </w:r>
            <w:hyperlink r:id="rId25" w:history="1">
              <w:r w:rsidR="00A57B9A" w:rsidRPr="005824EB">
                <w:rPr>
                  <w:rFonts w:ascii="Times New Roman" w:eastAsia="Times New Roman" w:hAnsi="Times New Roman" w:cs="Times New Roman"/>
                  <w:kern w:val="0"/>
                  <w:lang w:eastAsia="ru-RU" w:bidi="ar-SA"/>
                </w:rPr>
                <w:t>5 части 1 статьи 57</w:t>
              </w:r>
            </w:hyperlink>
            <w:r w:rsidR="00A57B9A" w:rsidRPr="005824EB">
              <w:rPr>
                <w:rFonts w:ascii="Times New Roman" w:eastAsia="Times New Roman" w:hAnsi="Times New Roman" w:cs="Times New Roman"/>
                <w:color w:val="000000"/>
                <w:kern w:val="0"/>
                <w:lang w:eastAsia="ru-RU" w:bidi="ar-SA"/>
              </w:rPr>
              <w:t> Федерального закона N 248-ФЗ.</w:t>
            </w:r>
          </w:p>
          <w:p w:rsidR="00A57B9A" w:rsidRPr="005824EB" w:rsidRDefault="008B6E30"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9</w:t>
            </w:r>
            <w:r w:rsidR="00A57B9A" w:rsidRPr="005824EB">
              <w:rPr>
                <w:rFonts w:ascii="Times New Roman" w:eastAsia="Times New Roman" w:hAnsi="Times New Roman" w:cs="Times New Roman"/>
                <w:color w:val="000000"/>
                <w:kern w:val="0"/>
                <w:lang w:eastAsia="ru-RU" w:bidi="ar-SA"/>
              </w:rPr>
              <w:t>. Конкретный вид и содержание внепланового контрольного мероприятия (перечень контрольных действий) устанавливается решением руководителя органа муниципального земельного контроля о проведении внепланового контрольного мероприятия, которое составляется по форме, утвержденной </w:t>
            </w:r>
            <w:hyperlink r:id="rId26" w:history="1">
              <w:r w:rsidR="00A57B9A" w:rsidRPr="005824EB">
                <w:rPr>
                  <w:rFonts w:ascii="Times New Roman" w:eastAsia="Times New Roman" w:hAnsi="Times New Roman" w:cs="Times New Roman"/>
                  <w:kern w:val="0"/>
                  <w:lang w:eastAsia="ru-RU" w:bidi="ar-SA"/>
                </w:rPr>
                <w:t>Приказом</w:t>
              </w:r>
            </w:hyperlink>
            <w:r w:rsidR="00A57B9A" w:rsidRPr="005824EB">
              <w:rPr>
                <w:rFonts w:ascii="Times New Roman" w:eastAsia="Times New Roman" w:hAnsi="Times New Roman" w:cs="Times New Roman"/>
                <w:kern w:val="0"/>
                <w:lang w:eastAsia="ru-RU" w:bidi="ar-SA"/>
              </w:rPr>
              <w:t> </w:t>
            </w:r>
            <w:r w:rsidR="00A57B9A" w:rsidRPr="005824EB">
              <w:rPr>
                <w:rFonts w:ascii="Times New Roman" w:eastAsia="Times New Roman" w:hAnsi="Times New Roman" w:cs="Times New Roman"/>
                <w:color w:val="000000"/>
                <w:kern w:val="0"/>
                <w:lang w:eastAsia="ru-RU" w:bidi="ar-SA"/>
              </w:rPr>
              <w:t xml:space="preserve">Министерства экономического развития Российской Федерации от 31 марта 2021 года </w:t>
            </w:r>
            <w:r w:rsidR="00C5125D" w:rsidRPr="005824EB">
              <w:rPr>
                <w:rFonts w:ascii="Times New Roman" w:eastAsia="Times New Roman" w:hAnsi="Times New Roman" w:cs="Times New Roman"/>
                <w:color w:val="000000"/>
                <w:kern w:val="0"/>
                <w:lang w:eastAsia="ru-RU" w:bidi="ar-SA"/>
              </w:rPr>
              <w:t>№</w:t>
            </w:r>
            <w:r w:rsidR="00A57B9A" w:rsidRPr="005824EB">
              <w:rPr>
                <w:rFonts w:ascii="Times New Roman" w:eastAsia="Times New Roman" w:hAnsi="Times New Roman" w:cs="Times New Roman"/>
                <w:color w:val="000000"/>
                <w:kern w:val="0"/>
                <w:lang w:eastAsia="ru-RU" w:bidi="ar-SA"/>
              </w:rPr>
              <w:t xml:space="preserve"> 151 "О типовых формах документов, используемых контрольным (надзорным) органом".</w:t>
            </w:r>
          </w:p>
          <w:p w:rsidR="00E82D83" w:rsidRPr="005824EB" w:rsidRDefault="008B6E30" w:rsidP="00E82D83">
            <w:pPr>
              <w:widowControl/>
              <w:suppressAutoHyphens w:val="0"/>
              <w:autoSpaceDE w:val="0"/>
              <w:autoSpaceDN w:val="0"/>
              <w:adjustRightInd w:val="0"/>
              <w:ind w:firstLine="59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color w:val="000000"/>
                <w:kern w:val="0"/>
                <w:lang w:eastAsia="ru-RU" w:bidi="ar-SA"/>
              </w:rPr>
              <w:t>10</w:t>
            </w:r>
            <w:r w:rsidR="00E82D83" w:rsidRPr="005824EB">
              <w:rPr>
                <w:rFonts w:ascii="Times New Roman" w:eastAsia="Times New Roman" w:hAnsi="Times New Roman" w:cs="Times New Roman"/>
                <w:color w:val="000000"/>
                <w:kern w:val="0"/>
                <w:lang w:eastAsia="ru-RU" w:bidi="ar-SA"/>
              </w:rPr>
              <w:t xml:space="preserve">. </w:t>
            </w:r>
            <w:r w:rsidR="00E82D83" w:rsidRPr="005824EB">
              <w:rPr>
                <w:rFonts w:ascii="Times New Roman" w:eastAsia="Times New Roman" w:hAnsi="Times New Roman" w:cs="Times New Roman"/>
                <w:kern w:val="0"/>
                <w:lang w:eastAsia="ru-RU" w:bidi="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480400" w:rsidRPr="005824EB" w:rsidRDefault="008B6E30" w:rsidP="00480400">
            <w:pPr>
              <w:widowControl/>
              <w:suppressAutoHyphens w:val="0"/>
              <w:autoSpaceDE w:val="0"/>
              <w:autoSpaceDN w:val="0"/>
              <w:adjustRightInd w:val="0"/>
              <w:ind w:firstLine="59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kern w:val="0"/>
                <w:lang w:eastAsia="ru-RU" w:bidi="ar-SA"/>
              </w:rPr>
              <w:t>11</w:t>
            </w:r>
            <w:r w:rsidR="00480400" w:rsidRPr="005824EB">
              <w:rPr>
                <w:rFonts w:ascii="Times New Roman" w:eastAsia="Times New Roman" w:hAnsi="Times New Roman" w:cs="Times New Roman"/>
                <w:kern w:val="0"/>
                <w:lang w:eastAsia="ru-RU" w:bidi="ar-SA"/>
              </w:rPr>
              <w:t>.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80400" w:rsidRPr="005824EB" w:rsidRDefault="00480400" w:rsidP="008B6E30">
            <w:pPr>
              <w:widowControl/>
              <w:suppressAutoHyphens w:val="0"/>
              <w:autoSpaceDE w:val="0"/>
              <w:autoSpaceDN w:val="0"/>
              <w:adjustRightInd w:val="0"/>
              <w:ind w:firstLine="53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kern w:val="0"/>
                <w:lang w:eastAsia="ru-RU" w:bidi="ar-SA"/>
              </w:rPr>
              <w:t xml:space="preserve">1) решение о проведении внепланового контрольного мероприятия в соответствии со </w:t>
            </w:r>
            <w:hyperlink r:id="rId27" w:history="1">
              <w:r w:rsidRPr="005824EB">
                <w:rPr>
                  <w:rFonts w:ascii="Times New Roman" w:eastAsia="Times New Roman" w:hAnsi="Times New Roman" w:cs="Times New Roman"/>
                  <w:kern w:val="0"/>
                  <w:lang w:eastAsia="ru-RU" w:bidi="ar-SA"/>
                </w:rPr>
                <w:t>статьей 60</w:t>
              </w:r>
            </w:hyperlink>
            <w:r w:rsidRPr="005824EB">
              <w:rPr>
                <w:rFonts w:ascii="Times New Roman" w:eastAsia="Times New Roman" w:hAnsi="Times New Roman" w:cs="Times New Roman"/>
                <w:kern w:val="0"/>
                <w:lang w:eastAsia="ru-RU" w:bidi="ar-SA"/>
              </w:rPr>
              <w:t xml:space="preserve"> Федерального закона</w:t>
            </w:r>
            <w:r w:rsidR="00A80931" w:rsidRPr="005824EB">
              <w:rPr>
                <w:rFonts w:ascii="Times New Roman" w:eastAsia="Times New Roman" w:hAnsi="Times New Roman" w:cs="Times New Roman"/>
                <w:kern w:val="0"/>
                <w:lang w:eastAsia="ru-RU" w:bidi="ar-SA"/>
              </w:rPr>
              <w:t xml:space="preserve"> № 248-ФЗ</w:t>
            </w:r>
            <w:r w:rsidRPr="005824EB">
              <w:rPr>
                <w:rFonts w:ascii="Times New Roman" w:eastAsia="Times New Roman" w:hAnsi="Times New Roman" w:cs="Times New Roman"/>
                <w:kern w:val="0"/>
                <w:lang w:eastAsia="ru-RU" w:bidi="ar-SA"/>
              </w:rPr>
              <w:t>;</w:t>
            </w:r>
          </w:p>
          <w:p w:rsidR="00480400" w:rsidRPr="005824EB" w:rsidRDefault="00480400" w:rsidP="008B6E30">
            <w:pPr>
              <w:widowControl/>
              <w:suppressAutoHyphens w:val="0"/>
              <w:autoSpaceDE w:val="0"/>
              <w:autoSpaceDN w:val="0"/>
              <w:adjustRightInd w:val="0"/>
              <w:ind w:firstLine="53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kern w:val="0"/>
                <w:lang w:eastAsia="ru-RU" w:bidi="ar-SA"/>
              </w:rPr>
              <w:t>2) решение об объявлении предостережения;</w:t>
            </w:r>
          </w:p>
          <w:p w:rsidR="00480400" w:rsidRPr="005824EB" w:rsidRDefault="00480400" w:rsidP="008B6E30">
            <w:pPr>
              <w:widowControl/>
              <w:suppressAutoHyphens w:val="0"/>
              <w:autoSpaceDE w:val="0"/>
              <w:autoSpaceDN w:val="0"/>
              <w:adjustRightInd w:val="0"/>
              <w:ind w:firstLine="539"/>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kern w:val="0"/>
                <w:lang w:eastAsia="ru-RU" w:bidi="ar-SA"/>
              </w:rPr>
              <w:t>3) решение о выдаче предписания об устранении выявленных нарушений</w:t>
            </w:r>
            <w:r w:rsidR="009534D0" w:rsidRPr="005824EB">
              <w:rPr>
                <w:rFonts w:ascii="Times New Roman" w:eastAsia="Times New Roman" w:hAnsi="Times New Roman" w:cs="Times New Roman"/>
                <w:kern w:val="0"/>
                <w:lang w:eastAsia="ru-RU" w:bidi="ar-SA"/>
              </w:rPr>
              <w:t>.</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6. Контрольные мероприятия, проводимые при взаимодействии с контролируемым лицом</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 Контрольные мероприятия, проводимые при взаимодействии с контролируемым лицом, осуществляются в соответствии с требованиями </w:t>
            </w:r>
            <w:r w:rsidRPr="005824EB">
              <w:rPr>
                <w:rFonts w:ascii="Times New Roman" w:eastAsia="Times New Roman" w:hAnsi="Times New Roman" w:cs="Times New Roman"/>
                <w:kern w:val="0"/>
                <w:lang w:eastAsia="ru-RU" w:bidi="ar-SA"/>
              </w:rPr>
              <w:t>Федерального </w:t>
            </w:r>
            <w:hyperlink r:id="rId28" w:history="1">
              <w:r w:rsidRPr="005824EB">
                <w:rPr>
                  <w:rFonts w:ascii="Times New Roman" w:eastAsia="Times New Roman" w:hAnsi="Times New Roman" w:cs="Times New Roman"/>
                  <w:kern w:val="0"/>
                  <w:lang w:eastAsia="ru-RU" w:bidi="ar-SA"/>
                </w:rPr>
                <w:t>закона</w:t>
              </w:r>
            </w:hyperlink>
            <w:r w:rsidRPr="005824EB">
              <w:rPr>
                <w:rFonts w:ascii="Times New Roman" w:eastAsia="Times New Roman" w:hAnsi="Times New Roman" w:cs="Times New Roman"/>
                <w:color w:val="000000"/>
                <w:kern w:val="0"/>
                <w:lang w:eastAsia="ru-RU" w:bidi="ar-SA"/>
              </w:rPr>
              <w:t> </w:t>
            </w:r>
            <w:r w:rsidR="00C5125D"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Контрольные мероприятия, проводимые при взаимодействии с контролируемым лицом,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w:t>
            </w:r>
            <w:hyperlink r:id="rId29" w:history="1">
              <w:r w:rsidRPr="005824EB">
                <w:rPr>
                  <w:rFonts w:ascii="Times New Roman" w:eastAsia="Times New Roman" w:hAnsi="Times New Roman" w:cs="Times New Roman"/>
                  <w:kern w:val="0"/>
                  <w:lang w:eastAsia="ru-RU" w:bidi="ar-SA"/>
                </w:rPr>
                <w:t>законом</w:t>
              </w:r>
            </w:hyperlink>
            <w:r w:rsidRPr="005824EB">
              <w:rPr>
                <w:rFonts w:ascii="Times New Roman" w:eastAsia="Times New Roman" w:hAnsi="Times New Roman" w:cs="Times New Roman"/>
                <w:color w:val="000000"/>
                <w:kern w:val="0"/>
                <w:lang w:eastAsia="ru-RU" w:bidi="ar-SA"/>
              </w:rPr>
              <w:t> </w:t>
            </w:r>
            <w:r w:rsidR="00FD08FF"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Инспекционный визит проводится по месту нахождения объекта земельных отношений без предварительного уведомления контролируемого лица.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В ходе инспекционного визита могут совершаться следующие контрольные действия: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осмотр;</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опрос;</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получение письменных объяснений;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инструментальное обследование;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 истребование документов, которые в соответствии с обязательными требованиями должны находиться в месте нахождения объекта земельных отношений.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lastRenderedPageBreak/>
              <w:t>5. Срок проведения инспекционного визита на одном объекте земельных отношений не может превышать один рабочий день.</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0" w:history="1">
              <w:r w:rsidRPr="005824EB">
                <w:rPr>
                  <w:rFonts w:ascii="Times New Roman" w:eastAsia="Times New Roman" w:hAnsi="Times New Roman" w:cs="Times New Roman"/>
                  <w:kern w:val="0"/>
                  <w:lang w:eastAsia="ru-RU" w:bidi="ar-SA"/>
                </w:rPr>
                <w:t>пунктами 3</w:t>
              </w:r>
            </w:hyperlink>
            <w:r w:rsidRPr="005824EB">
              <w:rPr>
                <w:rFonts w:ascii="Times New Roman" w:eastAsia="Times New Roman" w:hAnsi="Times New Roman" w:cs="Times New Roman"/>
                <w:kern w:val="0"/>
                <w:lang w:eastAsia="ru-RU" w:bidi="ar-SA"/>
              </w:rPr>
              <w:t>-</w:t>
            </w:r>
            <w:hyperlink r:id="rId31" w:history="1">
              <w:r w:rsidRPr="005824EB">
                <w:rPr>
                  <w:rFonts w:ascii="Times New Roman" w:eastAsia="Times New Roman" w:hAnsi="Times New Roman" w:cs="Times New Roman"/>
                  <w:kern w:val="0"/>
                  <w:lang w:eastAsia="ru-RU" w:bidi="ar-SA"/>
                </w:rPr>
                <w:t>5 части 1 статьи 57</w:t>
              </w:r>
            </w:hyperlink>
            <w:r w:rsidRPr="005824EB">
              <w:rPr>
                <w:rFonts w:ascii="Times New Roman" w:eastAsia="Times New Roman" w:hAnsi="Times New Roman" w:cs="Times New Roman"/>
                <w:kern w:val="0"/>
                <w:lang w:eastAsia="ru-RU" w:bidi="ar-SA"/>
              </w:rPr>
              <w:t> и </w:t>
            </w:r>
            <w:hyperlink r:id="rId32" w:history="1">
              <w:r w:rsidRPr="005824EB">
                <w:rPr>
                  <w:rFonts w:ascii="Times New Roman" w:eastAsia="Times New Roman" w:hAnsi="Times New Roman" w:cs="Times New Roman"/>
                  <w:kern w:val="0"/>
                  <w:lang w:eastAsia="ru-RU" w:bidi="ar-SA"/>
                </w:rPr>
                <w:t>частью 12 статьи 66</w:t>
              </w:r>
            </w:hyperlink>
            <w:r w:rsidRPr="005824EB">
              <w:rPr>
                <w:rFonts w:ascii="Times New Roman" w:eastAsia="Times New Roman" w:hAnsi="Times New Roman" w:cs="Times New Roman"/>
                <w:color w:val="000000"/>
                <w:kern w:val="0"/>
                <w:lang w:eastAsia="ru-RU" w:bidi="ar-SA"/>
              </w:rPr>
              <w:t xml:space="preserve"> Федерального закона </w:t>
            </w:r>
            <w:r w:rsidR="00DB254C"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7. Рейдовый осмотр проводится в целях оценки соблюдения обязательных требований по использованию (эксплуатации) объектов земельных отношений, которыми владеют и пользуются несколько контролируемых лиц.</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8. В ходе рейдового осмотра могут совершаться следующие контрольные действия: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осмотр;</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опрос;</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получение письменных объяснений;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истребование документов;</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 отбор проб;</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6) инструментальное обследование;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7) экспертиза.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9.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10. При проведении рейдового осмотра инспекторы вправе взаимодействовать с находящимися на объектах земельных отношений лицами.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11. Контролируемые лица, которые владеют и пользуются объектами земельных отношений, обязаны обеспечить в ходе рейдового осмотра беспрепятственный доступ инспекторам к объектам земельных отношений, указанным в решении о проведении рейдового осмотра.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12.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13. Рейдовый осмотр может проводиться только по согласованию с органами прокуратуры, за исключением случаев его проведения в соответствии с </w:t>
            </w:r>
            <w:hyperlink r:id="rId33" w:history="1">
              <w:r w:rsidRPr="005824EB">
                <w:rPr>
                  <w:rFonts w:ascii="Times New Roman" w:eastAsia="Times New Roman" w:hAnsi="Times New Roman" w:cs="Times New Roman"/>
                  <w:kern w:val="0"/>
                  <w:lang w:eastAsia="ru-RU" w:bidi="ar-SA"/>
                </w:rPr>
                <w:t>пунктами 3</w:t>
              </w:r>
            </w:hyperlink>
            <w:r w:rsidRPr="005824EB">
              <w:rPr>
                <w:rFonts w:ascii="Times New Roman" w:eastAsia="Times New Roman" w:hAnsi="Times New Roman" w:cs="Times New Roman"/>
                <w:kern w:val="0"/>
                <w:lang w:eastAsia="ru-RU" w:bidi="ar-SA"/>
              </w:rPr>
              <w:t>-</w:t>
            </w:r>
            <w:hyperlink r:id="rId34" w:history="1">
              <w:r w:rsidRPr="005824EB">
                <w:rPr>
                  <w:rFonts w:ascii="Times New Roman" w:eastAsia="Times New Roman" w:hAnsi="Times New Roman" w:cs="Times New Roman"/>
                  <w:kern w:val="0"/>
                  <w:lang w:eastAsia="ru-RU" w:bidi="ar-SA"/>
                </w:rPr>
                <w:t>5 части 1 статьи 57</w:t>
              </w:r>
            </w:hyperlink>
            <w:r w:rsidRPr="005824EB">
              <w:rPr>
                <w:rFonts w:ascii="Times New Roman" w:eastAsia="Times New Roman" w:hAnsi="Times New Roman" w:cs="Times New Roman"/>
                <w:kern w:val="0"/>
                <w:lang w:eastAsia="ru-RU" w:bidi="ar-SA"/>
              </w:rPr>
              <w:t> и </w:t>
            </w:r>
            <w:hyperlink r:id="rId35" w:history="1">
              <w:r w:rsidRPr="005824EB">
                <w:rPr>
                  <w:rFonts w:ascii="Times New Roman" w:eastAsia="Times New Roman" w:hAnsi="Times New Roman" w:cs="Times New Roman"/>
                  <w:kern w:val="0"/>
                  <w:lang w:eastAsia="ru-RU" w:bidi="ar-SA"/>
                </w:rPr>
                <w:t>частью 12 статьи 66</w:t>
              </w:r>
            </w:hyperlink>
            <w:r w:rsidRPr="005824EB">
              <w:rPr>
                <w:rFonts w:ascii="Times New Roman" w:eastAsia="Times New Roman" w:hAnsi="Times New Roman" w:cs="Times New Roman"/>
                <w:color w:val="000000"/>
                <w:kern w:val="0"/>
                <w:lang w:eastAsia="ru-RU" w:bidi="ar-SA"/>
              </w:rPr>
              <w:t> Федерального закона</w:t>
            </w:r>
            <w:r w:rsidR="00584671" w:rsidRPr="005824EB">
              <w:rPr>
                <w:rFonts w:ascii="Times New Roman" w:eastAsia="Times New Roman" w:hAnsi="Times New Roman" w:cs="Times New Roman"/>
                <w:color w:val="000000"/>
                <w:kern w:val="0"/>
                <w:lang w:eastAsia="ru-RU" w:bidi="ar-SA"/>
              </w:rPr>
              <w:t xml:space="preserve"> №</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14. Документарная проверка проводится по месту нахождения органа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15.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16. В ходе документарной проверки рассматриваются документы контролируемых лиц, имеющиеся в распоряжении органа муниципального земельного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17. В ходе документарной проверки могут совершаться следующие контрольные действия: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получение письменных объяснений;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истребование документов;</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экспертиза.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18.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Pr="005824EB">
              <w:rPr>
                <w:rFonts w:ascii="Times New Roman" w:eastAsia="Times New Roman" w:hAnsi="Times New Roman" w:cs="Times New Roman"/>
                <w:color w:val="000000"/>
                <w:kern w:val="0"/>
                <w:lang w:eastAsia="ru-RU" w:bidi="ar-SA"/>
              </w:rPr>
              <w:lastRenderedPageBreak/>
              <w:t>муниципального земельного контроля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19. Внеплановая документарная проверка проводится без согласования с органами прокуратуры.</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20. Выездная проверка проводится по месту нахождения объектов земельных отношений, посредством взаимодействия с конкретным контролируемым лицом, владеющим объектами земельных отношений и (или) использующим их, в целях оценки соблюдения таким лицом обязательных требований, а также оценки выполнения решений контрольного органа.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21. В ходе выездной проверки могут совершаться следующие контрольные действия: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осмотр;</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опрос;</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получение письменных объяснений;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истребование документов;</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5) отбор проб;</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6) инструментальное обследование;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7) экспертиза.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22.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824EB">
              <w:rPr>
                <w:rFonts w:ascii="Times New Roman" w:eastAsia="Times New Roman" w:hAnsi="Times New Roman" w:cs="Times New Roman"/>
                <w:color w:val="000000"/>
                <w:kern w:val="0"/>
                <w:lang w:eastAsia="ru-RU" w:bidi="ar-SA"/>
              </w:rPr>
              <w:t>микропредприятия</w:t>
            </w:r>
            <w:proofErr w:type="spellEnd"/>
            <w:r w:rsidRPr="005824EB">
              <w:rPr>
                <w:rFonts w:ascii="Times New Roman" w:eastAsia="Times New Roman" w:hAnsi="Times New Roman" w:cs="Times New Roman"/>
                <w:color w:val="000000"/>
                <w:kern w:val="0"/>
                <w:lang w:eastAsia="ru-RU" w:bidi="ar-SA"/>
              </w:rPr>
              <w:t>.</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6" w:history="1">
              <w:r w:rsidRPr="005824EB">
                <w:rPr>
                  <w:rFonts w:ascii="Times New Roman" w:eastAsia="Times New Roman" w:hAnsi="Times New Roman" w:cs="Times New Roman"/>
                  <w:kern w:val="0"/>
                  <w:lang w:eastAsia="ru-RU" w:bidi="ar-SA"/>
                </w:rPr>
                <w:t>пунктами 3</w:t>
              </w:r>
            </w:hyperlink>
            <w:r w:rsidRPr="005824EB">
              <w:rPr>
                <w:rFonts w:ascii="Times New Roman" w:eastAsia="Times New Roman" w:hAnsi="Times New Roman" w:cs="Times New Roman"/>
                <w:kern w:val="0"/>
                <w:lang w:eastAsia="ru-RU" w:bidi="ar-SA"/>
              </w:rPr>
              <w:t>-</w:t>
            </w:r>
            <w:hyperlink r:id="rId37" w:history="1">
              <w:r w:rsidRPr="005824EB">
                <w:rPr>
                  <w:rFonts w:ascii="Times New Roman" w:eastAsia="Times New Roman" w:hAnsi="Times New Roman" w:cs="Times New Roman"/>
                  <w:kern w:val="0"/>
                  <w:lang w:eastAsia="ru-RU" w:bidi="ar-SA"/>
                </w:rPr>
                <w:t>5 части 1 статьи 57</w:t>
              </w:r>
            </w:hyperlink>
            <w:r w:rsidRPr="005824EB">
              <w:rPr>
                <w:rFonts w:ascii="Times New Roman" w:eastAsia="Times New Roman" w:hAnsi="Times New Roman" w:cs="Times New Roman"/>
                <w:kern w:val="0"/>
                <w:lang w:eastAsia="ru-RU" w:bidi="ar-SA"/>
              </w:rPr>
              <w:t> и </w:t>
            </w:r>
            <w:hyperlink r:id="rId38" w:history="1">
              <w:r w:rsidRPr="005824EB">
                <w:rPr>
                  <w:rFonts w:ascii="Times New Roman" w:eastAsia="Times New Roman" w:hAnsi="Times New Roman" w:cs="Times New Roman"/>
                  <w:kern w:val="0"/>
                  <w:lang w:eastAsia="ru-RU" w:bidi="ar-SA"/>
                </w:rPr>
                <w:t>частью 12 статьи 66</w:t>
              </w:r>
            </w:hyperlink>
            <w:r w:rsidRPr="005824EB">
              <w:rPr>
                <w:rFonts w:ascii="Times New Roman" w:eastAsia="Times New Roman" w:hAnsi="Times New Roman" w:cs="Times New Roman"/>
                <w:color w:val="000000"/>
                <w:kern w:val="0"/>
                <w:lang w:eastAsia="ru-RU" w:bidi="ar-SA"/>
              </w:rPr>
              <w:t> Федерального закона</w:t>
            </w:r>
            <w:r w:rsidR="00D41701" w:rsidRPr="005824EB">
              <w:rPr>
                <w:rFonts w:ascii="Times New Roman" w:eastAsia="Times New Roman" w:hAnsi="Times New Roman" w:cs="Times New Roman"/>
                <w:color w:val="000000"/>
                <w:kern w:val="0"/>
                <w:lang w:eastAsia="ru-RU" w:bidi="ar-SA"/>
              </w:rPr>
              <w:t xml:space="preserve"> №</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7. Особенности проведения контрольных мероприятий</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Случаями, при наступлении которых индивидуальный предприниматель, гражданин, являющиеся контролируемыми лицами, вправе в соответствии с </w:t>
            </w:r>
            <w:hyperlink r:id="rId39" w:history="1">
              <w:r w:rsidRPr="005824EB">
                <w:rPr>
                  <w:rFonts w:ascii="Times New Roman" w:eastAsia="Times New Roman" w:hAnsi="Times New Roman" w:cs="Times New Roman"/>
                  <w:kern w:val="0"/>
                  <w:lang w:eastAsia="ru-RU" w:bidi="ar-SA"/>
                </w:rPr>
                <w:t>частью 8 статьи 31</w:t>
              </w:r>
            </w:hyperlink>
            <w:r w:rsidRPr="005824EB">
              <w:rPr>
                <w:rFonts w:ascii="Times New Roman" w:eastAsia="Times New Roman" w:hAnsi="Times New Roman" w:cs="Times New Roman"/>
                <w:color w:val="000000"/>
                <w:kern w:val="0"/>
                <w:lang w:eastAsia="ru-RU" w:bidi="ar-SA"/>
              </w:rPr>
              <w:t xml:space="preserve"> Федерального закона </w:t>
            </w:r>
            <w:r w:rsidR="00311C8C"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представить в орган муниципального земельного контроля информацию о невозможности присутствия при проведении контрольного мероприятия, являются: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нахождение на стационарном лечении в медицинском учреждении;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нахождение за пределами Российской Федерации;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административный арест;</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bookmarkStart w:id="5" w:name="P195"/>
            <w:bookmarkEnd w:id="5"/>
            <w:r w:rsidRPr="005824EB">
              <w:rPr>
                <w:rFonts w:ascii="Times New Roman" w:eastAsia="Times New Roman" w:hAnsi="Times New Roman" w:cs="Times New Roman"/>
                <w:color w:val="000000"/>
                <w:kern w:val="0"/>
                <w:lang w:eastAsia="ru-RU" w:bidi="ar-SA"/>
              </w:rPr>
              <w:t>2. Индивидуальный предприниматель, гражданин, являющиеся контролируемыми лицами, представляют в орган муниципального земельного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При получении органом муниципального земельного контроля информации в соответствии с </w:t>
            </w:r>
            <w:hyperlink r:id="rId40" w:anchor="P195" w:history="1">
              <w:r w:rsidRPr="005824EB">
                <w:rPr>
                  <w:rFonts w:ascii="Times New Roman" w:eastAsia="Times New Roman" w:hAnsi="Times New Roman" w:cs="Times New Roman"/>
                  <w:kern w:val="0"/>
                  <w:lang w:eastAsia="ru-RU" w:bidi="ar-SA"/>
                </w:rPr>
                <w:t>частью 2</w:t>
              </w:r>
            </w:hyperlink>
            <w:r w:rsidRPr="005824EB">
              <w:rPr>
                <w:rFonts w:ascii="Times New Roman" w:eastAsia="Times New Roman" w:hAnsi="Times New Roman" w:cs="Times New Roman"/>
                <w:kern w:val="0"/>
                <w:lang w:eastAsia="ru-RU" w:bidi="ar-SA"/>
              </w:rPr>
              <w:t> </w:t>
            </w:r>
            <w:r w:rsidRPr="005824EB">
              <w:rPr>
                <w:rFonts w:ascii="Times New Roman" w:eastAsia="Times New Roman" w:hAnsi="Times New Roman" w:cs="Times New Roman"/>
                <w:color w:val="000000"/>
                <w:kern w:val="0"/>
                <w:lang w:eastAsia="ru-RU" w:bidi="ar-SA"/>
              </w:rPr>
              <w:t>настоящей статьи проведение контрольного мероприятия переносится органом муниципального земельного контроля на срок, необходимый для устранения обстоятельств, послуживших поводом для данного обращения.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сведений, отнесенных законодательством Российской Федерации к государственной тайне;</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объектов, территорий, которые законодательством Российской Федерации отнесены к режимным и особо важным объектам.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5. Фотографии, аудио- и видеозаписи, используемые для фиксации доказательств, должны позволять однозначно идентифицировать объект фиксации, отражающий </w:t>
            </w:r>
            <w:r w:rsidRPr="005824EB">
              <w:rPr>
                <w:rFonts w:ascii="Times New Roman" w:eastAsia="Times New Roman" w:hAnsi="Times New Roman" w:cs="Times New Roman"/>
                <w:color w:val="000000"/>
                <w:kern w:val="0"/>
                <w:lang w:eastAsia="ru-RU" w:bidi="ar-SA"/>
              </w:rPr>
              <w:lastRenderedPageBreak/>
              <w:t>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8. Результаты контрольного мероприятия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Результаты контрольного мероприятия оформляются в порядке, установленном Федеральным </w:t>
            </w:r>
            <w:hyperlink r:id="rId41" w:history="1">
              <w:r w:rsidRPr="005824EB">
                <w:rPr>
                  <w:rFonts w:ascii="Times New Roman" w:eastAsia="Times New Roman" w:hAnsi="Times New Roman" w:cs="Times New Roman"/>
                  <w:kern w:val="0"/>
                  <w:lang w:eastAsia="ru-RU" w:bidi="ar-SA"/>
                </w:rPr>
                <w:t>законом</w:t>
              </w:r>
            </w:hyperlink>
            <w:r w:rsidR="009B7634" w:rsidRPr="005824EB">
              <w:rPr>
                <w:rFonts w:ascii="Times New Roman" w:eastAsia="Times New Roman" w:hAnsi="Times New Roman" w:cs="Times New Roman"/>
                <w:color w:val="000000"/>
                <w:kern w:val="0"/>
                <w:lang w:eastAsia="ru-RU" w:bidi="ar-SA"/>
              </w:rPr>
              <w:t xml:space="preserve"> №</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w:t>
            </w:r>
            <w:hyperlink r:id="rId42" w:history="1">
              <w:r w:rsidRPr="005824EB">
                <w:rPr>
                  <w:rFonts w:ascii="Times New Roman" w:eastAsia="Times New Roman" w:hAnsi="Times New Roman" w:cs="Times New Roman"/>
                  <w:kern w:val="0"/>
                  <w:lang w:eastAsia="ru-RU" w:bidi="ar-SA"/>
                </w:rPr>
                <w:t>Приказом</w:t>
              </w:r>
            </w:hyperlink>
            <w:r w:rsidRPr="005824EB">
              <w:rPr>
                <w:rFonts w:ascii="Times New Roman" w:eastAsia="Times New Roman" w:hAnsi="Times New Roman" w:cs="Times New Roman"/>
                <w:color w:val="000000"/>
                <w:kern w:val="0"/>
                <w:lang w:eastAsia="ru-RU" w:bidi="ar-SA"/>
              </w:rPr>
              <w:t>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(далее - акт контрольного мероприятия).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В случае выявления при проведении контрольного мероприятия нарушений обязательных требований орган муниципального земельного контроля в пределах полномочий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w:t>
            </w:r>
            <w:r w:rsidR="00033801" w:rsidRPr="005824EB">
              <w:rPr>
                <w:rFonts w:ascii="Times New Roman" w:eastAsia="Times New Roman" w:hAnsi="Times New Roman" w:cs="Times New Roman"/>
                <w:color w:val="000000"/>
                <w:kern w:val="0"/>
                <w:lang w:eastAsia="ru-RU" w:bidi="ar-SA"/>
              </w:rPr>
              <w:t xml:space="preserve"> городского поселения поселок Красное-на-Волге Красносельского муниципального района Костромской области</w:t>
            </w:r>
            <w:r w:rsidRPr="005824EB">
              <w:rPr>
                <w:rFonts w:ascii="Times New Roman" w:eastAsia="Times New Roman" w:hAnsi="Times New Roman" w:cs="Times New Roman"/>
                <w:color w:val="000000"/>
                <w:kern w:val="0"/>
                <w:lang w:eastAsia="ru-RU" w:bidi="ar-SA"/>
              </w:rPr>
              <w:t>, а также принимает решения и совершает действия в соответствии с </w:t>
            </w:r>
            <w:hyperlink r:id="rId43" w:history="1">
              <w:r w:rsidRPr="005824EB">
                <w:rPr>
                  <w:rFonts w:ascii="Times New Roman" w:eastAsia="Times New Roman" w:hAnsi="Times New Roman" w:cs="Times New Roman"/>
                  <w:kern w:val="0"/>
                  <w:lang w:eastAsia="ru-RU" w:bidi="ar-SA"/>
                </w:rPr>
                <w:t>частью 2 статьи 90</w:t>
              </w:r>
            </w:hyperlink>
            <w:r w:rsidRPr="005824EB">
              <w:rPr>
                <w:rFonts w:ascii="Times New Roman" w:eastAsia="Times New Roman" w:hAnsi="Times New Roman" w:cs="Times New Roman"/>
                <w:kern w:val="0"/>
                <w:lang w:eastAsia="ru-RU" w:bidi="ar-SA"/>
              </w:rPr>
              <w:t> </w:t>
            </w:r>
            <w:r w:rsidRPr="005824EB">
              <w:rPr>
                <w:rFonts w:ascii="Times New Roman" w:eastAsia="Times New Roman" w:hAnsi="Times New Roman" w:cs="Times New Roman"/>
                <w:color w:val="000000"/>
                <w:kern w:val="0"/>
                <w:lang w:eastAsia="ru-RU" w:bidi="ar-SA"/>
              </w:rPr>
              <w:t xml:space="preserve">Федерального закона </w:t>
            </w:r>
            <w:r w:rsidR="00033801"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9. Обжалование решений органов муниципального земельного контроля, действий (бездействия) их должностных лиц</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Досудебный порядок подачи жалоб, установленный </w:t>
            </w:r>
            <w:hyperlink r:id="rId44" w:history="1">
              <w:r w:rsidRPr="005824EB">
                <w:rPr>
                  <w:rFonts w:ascii="Times New Roman" w:eastAsia="Times New Roman" w:hAnsi="Times New Roman" w:cs="Times New Roman"/>
                  <w:kern w:val="0"/>
                  <w:lang w:eastAsia="ru-RU" w:bidi="ar-SA"/>
                </w:rPr>
                <w:t>главой 9</w:t>
              </w:r>
            </w:hyperlink>
            <w:r w:rsidRPr="005824EB">
              <w:rPr>
                <w:rFonts w:ascii="Times New Roman" w:eastAsia="Times New Roman" w:hAnsi="Times New Roman" w:cs="Times New Roman"/>
                <w:color w:val="000000"/>
                <w:kern w:val="0"/>
                <w:lang w:eastAsia="ru-RU" w:bidi="ar-SA"/>
              </w:rPr>
              <w:t xml:space="preserve"> Федерального закона </w:t>
            </w:r>
            <w:r w:rsidR="00DB55CE"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при осуществлении муниципального земельного контроля не применяется.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bookmarkStart w:id="6" w:name="P215"/>
            <w:bookmarkEnd w:id="6"/>
            <w:r w:rsidRPr="005824EB">
              <w:rPr>
                <w:rFonts w:ascii="Times New Roman" w:eastAsia="Times New Roman" w:hAnsi="Times New Roman" w:cs="Times New Roman"/>
                <w:color w:val="000000"/>
                <w:kern w:val="0"/>
                <w:lang w:eastAsia="ru-RU" w:bidi="ar-SA"/>
              </w:rPr>
              <w:t>Статья 10. Оценка результативности и эффективности осуществления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kern w:val="0"/>
                <w:lang w:eastAsia="ru-RU" w:bidi="ar-SA"/>
              </w:rPr>
            </w:pPr>
            <w:r w:rsidRPr="005824EB">
              <w:rPr>
                <w:rFonts w:ascii="Times New Roman" w:eastAsia="Times New Roman" w:hAnsi="Times New Roman" w:cs="Times New Roman"/>
                <w:color w:val="000000"/>
                <w:kern w:val="0"/>
                <w:lang w:eastAsia="ru-RU" w:bidi="ar-SA"/>
              </w:rPr>
              <w:t>1. Оценка результативности и эффективности осуществления муниципального земельного контроля осуществляется в соответствии со </w:t>
            </w:r>
            <w:hyperlink r:id="rId45" w:history="1">
              <w:r w:rsidRPr="005824EB">
                <w:rPr>
                  <w:rFonts w:ascii="Times New Roman" w:eastAsia="Times New Roman" w:hAnsi="Times New Roman" w:cs="Times New Roman"/>
                  <w:kern w:val="0"/>
                  <w:lang w:eastAsia="ru-RU" w:bidi="ar-SA"/>
                </w:rPr>
                <w:t>статьей 30</w:t>
              </w:r>
            </w:hyperlink>
            <w:r w:rsidRPr="005824EB">
              <w:rPr>
                <w:rFonts w:ascii="Times New Roman" w:eastAsia="Times New Roman" w:hAnsi="Times New Roman" w:cs="Times New Roman"/>
                <w:kern w:val="0"/>
                <w:lang w:eastAsia="ru-RU" w:bidi="ar-SA"/>
              </w:rPr>
              <w:t xml:space="preserve"> Федерального закона </w:t>
            </w:r>
            <w:r w:rsidR="002F5110" w:rsidRPr="005824EB">
              <w:rPr>
                <w:rFonts w:ascii="Times New Roman" w:eastAsia="Times New Roman" w:hAnsi="Times New Roman" w:cs="Times New Roman"/>
                <w:kern w:val="0"/>
                <w:lang w:eastAsia="ru-RU" w:bidi="ar-SA"/>
              </w:rPr>
              <w:t>№</w:t>
            </w:r>
            <w:r w:rsidRPr="005824EB">
              <w:rPr>
                <w:rFonts w:ascii="Times New Roman" w:eastAsia="Times New Roman" w:hAnsi="Times New Roman" w:cs="Times New Roman"/>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Ключевые показатели муниципального земельного контроля и их целевые значения, индикативные показатели для муниципального земельного контроля</w:t>
            </w:r>
            <w:r w:rsidR="004A4DAD" w:rsidRPr="005824EB">
              <w:rPr>
                <w:rFonts w:ascii="Times New Roman" w:eastAsia="Times New Roman" w:hAnsi="Times New Roman" w:cs="Times New Roman"/>
                <w:color w:val="000000"/>
                <w:kern w:val="0"/>
                <w:lang w:eastAsia="ru-RU" w:bidi="ar-SA"/>
              </w:rPr>
              <w:t xml:space="preserve"> установлены приложением 3 к настоящему Положению</w:t>
            </w:r>
            <w:r w:rsidRPr="005824EB">
              <w:rPr>
                <w:rFonts w:ascii="Times New Roman" w:eastAsia="Times New Roman" w:hAnsi="Times New Roman" w:cs="Times New Roman"/>
                <w:color w:val="000000"/>
                <w:kern w:val="0"/>
                <w:lang w:eastAsia="ru-RU" w:bidi="ar-SA"/>
              </w:rPr>
              <w:t>.</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11. Права, обязанности и ответственность контролируемых лиц</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1. Контролируемые лица осуществляют права, исполняют обязанности, установленные Федеральным </w:t>
            </w:r>
            <w:hyperlink r:id="rId46" w:history="1">
              <w:r w:rsidRPr="005824EB">
                <w:rPr>
                  <w:rFonts w:ascii="Times New Roman" w:eastAsia="Times New Roman" w:hAnsi="Times New Roman" w:cs="Times New Roman"/>
                  <w:kern w:val="0"/>
                  <w:lang w:eastAsia="ru-RU" w:bidi="ar-SA"/>
                </w:rPr>
                <w:t>законом</w:t>
              </w:r>
            </w:hyperlink>
            <w:r w:rsidRPr="005824EB">
              <w:rPr>
                <w:rFonts w:ascii="Times New Roman" w:eastAsia="Times New Roman" w:hAnsi="Times New Roman" w:cs="Times New Roman"/>
                <w:color w:val="000000"/>
                <w:kern w:val="0"/>
                <w:lang w:eastAsia="ru-RU" w:bidi="ar-SA"/>
              </w:rPr>
              <w:t> </w:t>
            </w:r>
            <w:r w:rsidR="00B87D0A"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2. Контролируемые лица, допустившие нарушение Федерального </w:t>
            </w:r>
            <w:hyperlink r:id="rId47" w:history="1">
              <w:r w:rsidRPr="005824EB">
                <w:rPr>
                  <w:rFonts w:ascii="Times New Roman" w:eastAsia="Times New Roman" w:hAnsi="Times New Roman" w:cs="Times New Roman"/>
                  <w:kern w:val="0"/>
                  <w:lang w:eastAsia="ru-RU" w:bidi="ar-SA"/>
                </w:rPr>
                <w:t>закона</w:t>
              </w:r>
            </w:hyperlink>
            <w:r w:rsidRPr="005824EB">
              <w:rPr>
                <w:rFonts w:ascii="Times New Roman" w:eastAsia="Times New Roman" w:hAnsi="Times New Roman" w:cs="Times New Roman"/>
                <w:color w:val="000000"/>
                <w:kern w:val="0"/>
                <w:lang w:eastAsia="ru-RU" w:bidi="ar-SA"/>
              </w:rPr>
              <w:t> </w:t>
            </w:r>
            <w:r w:rsidR="00603A11"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законодательства Российской Федерации в сфере земельных отношений, несут ответственность в соответствии с законодательством Российской Федерации.</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Статья 12. Права, обязанности, ограничения, запреты и ответственность должностных лиц органа муниципального земельного контроля</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1. Должностные лица органа муниципального земельного контроля при осуществлении муниципального земельного контроля осуществляют права, исполняют </w:t>
            </w:r>
            <w:r w:rsidRPr="005824EB">
              <w:rPr>
                <w:rFonts w:ascii="Times New Roman" w:eastAsia="Times New Roman" w:hAnsi="Times New Roman" w:cs="Times New Roman"/>
                <w:color w:val="000000"/>
                <w:kern w:val="0"/>
                <w:lang w:eastAsia="ru-RU" w:bidi="ar-SA"/>
              </w:rPr>
              <w:lastRenderedPageBreak/>
              <w:t>обязанности, соблюдают ограничения и запреты, установленные Федеральным </w:t>
            </w:r>
            <w:hyperlink r:id="rId48" w:history="1">
              <w:r w:rsidRPr="005824EB">
                <w:rPr>
                  <w:rFonts w:ascii="Times New Roman" w:eastAsia="Times New Roman" w:hAnsi="Times New Roman" w:cs="Times New Roman"/>
                  <w:kern w:val="0"/>
                  <w:lang w:eastAsia="ru-RU" w:bidi="ar-SA"/>
                </w:rPr>
                <w:t>законом</w:t>
              </w:r>
            </w:hyperlink>
            <w:r w:rsidRPr="005824EB">
              <w:rPr>
                <w:rFonts w:ascii="Times New Roman" w:eastAsia="Times New Roman" w:hAnsi="Times New Roman" w:cs="Times New Roman"/>
                <w:color w:val="000000"/>
                <w:kern w:val="0"/>
                <w:lang w:eastAsia="ru-RU" w:bidi="ar-SA"/>
              </w:rPr>
              <w:t> </w:t>
            </w:r>
            <w:r w:rsidR="005226CD"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совершают иные действия, предусмотренные законодательством Российской Федерации в сфере муниципального земельного контроля.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xml:space="preserve">2. Должностные лица органа муниципального земельного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w:t>
            </w:r>
            <w:r w:rsidRPr="005824EB">
              <w:rPr>
                <w:rFonts w:ascii="Times New Roman" w:eastAsia="Times New Roman" w:hAnsi="Times New Roman" w:cs="Times New Roman"/>
                <w:kern w:val="0"/>
                <w:lang w:eastAsia="ru-RU" w:bidi="ar-SA"/>
              </w:rPr>
              <w:t>Федеральным </w:t>
            </w:r>
            <w:hyperlink r:id="rId49" w:history="1">
              <w:r w:rsidRPr="005824EB">
                <w:rPr>
                  <w:rFonts w:ascii="Times New Roman" w:eastAsia="Times New Roman" w:hAnsi="Times New Roman" w:cs="Times New Roman"/>
                  <w:kern w:val="0"/>
                  <w:lang w:eastAsia="ru-RU" w:bidi="ar-SA"/>
                </w:rPr>
                <w:t>законом</w:t>
              </w:r>
            </w:hyperlink>
            <w:r w:rsidRPr="005824EB">
              <w:rPr>
                <w:rFonts w:ascii="Times New Roman" w:eastAsia="Times New Roman" w:hAnsi="Times New Roman" w:cs="Times New Roman"/>
                <w:color w:val="000000"/>
                <w:kern w:val="0"/>
                <w:lang w:eastAsia="ru-RU" w:bidi="ar-SA"/>
              </w:rPr>
              <w:t> </w:t>
            </w:r>
            <w:r w:rsidR="00DC5486" w:rsidRPr="005824EB">
              <w:rPr>
                <w:rFonts w:ascii="Times New Roman" w:eastAsia="Times New Roman" w:hAnsi="Times New Roman" w:cs="Times New Roman"/>
                <w:color w:val="000000"/>
                <w:kern w:val="0"/>
                <w:lang w:eastAsia="ru-RU" w:bidi="ar-SA"/>
              </w:rPr>
              <w:t>№</w:t>
            </w:r>
            <w:r w:rsidRPr="005824EB">
              <w:rPr>
                <w:rFonts w:ascii="Times New Roman" w:eastAsia="Times New Roman" w:hAnsi="Times New Roman" w:cs="Times New Roman"/>
                <w:color w:val="000000"/>
                <w:kern w:val="0"/>
                <w:lang w:eastAsia="ru-RU" w:bidi="ar-SA"/>
              </w:rPr>
              <w:t xml:space="preserve"> 248-ФЗ, законодательством Российской Федерации в сфере муниципального земельного контроля и настоящим Положением.</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3. Орган муниципального земельного контроля, его должностные лица, в случае ненадлежащего исполнения полномочий при осуществлении муниципального земельного контроля, совершения противоправных действий (бездействия) при проведении мероприятий по муниципальному земельному контролю несут ответственность в соответствии с законодательством Российской Федерации.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4. Руководитель органа муниципального земельного контроля осуществляет контроль за исполнением должностными лицами органа муниципального земельного контроля полномочий при осуществлении муниципального земельного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A57B9A" w:rsidRPr="005824EB" w:rsidRDefault="00A57B9A" w:rsidP="00A57B9A">
            <w:pPr>
              <w:widowControl/>
              <w:suppressAutoHyphens w:val="0"/>
              <w:jc w:val="both"/>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 </w:t>
            </w: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8D3952" w:rsidRPr="00A57B9A" w:rsidRDefault="008D3952" w:rsidP="00A57B9A">
            <w:pPr>
              <w:widowControl/>
              <w:suppressAutoHyphens w:val="0"/>
              <w:jc w:val="both"/>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5824EB" w:rsidRDefault="005824EB" w:rsidP="00A57B9A">
            <w:pPr>
              <w:widowControl/>
              <w:suppressAutoHyphens w:val="0"/>
              <w:jc w:val="right"/>
              <w:rPr>
                <w:rFonts w:ascii="Times New Roman" w:eastAsia="Times New Roman" w:hAnsi="Times New Roman" w:cs="Times New Roman"/>
                <w:color w:val="000000"/>
                <w:kern w:val="0"/>
                <w:sz w:val="27"/>
                <w:szCs w:val="27"/>
                <w:lang w:eastAsia="ru-RU" w:bidi="ar-SA"/>
              </w:rPr>
            </w:pPr>
          </w:p>
          <w:p w:rsidR="00A57B9A" w:rsidRPr="005824EB" w:rsidRDefault="00A57B9A"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Приложение</w:t>
            </w:r>
            <w:r w:rsidR="00E50184" w:rsidRPr="005824EB">
              <w:rPr>
                <w:rFonts w:ascii="Times New Roman" w:eastAsia="Times New Roman" w:hAnsi="Times New Roman" w:cs="Times New Roman"/>
                <w:color w:val="000000"/>
                <w:kern w:val="0"/>
                <w:sz w:val="16"/>
                <w:szCs w:val="16"/>
                <w:lang w:eastAsia="ru-RU" w:bidi="ar-SA"/>
              </w:rPr>
              <w:t xml:space="preserve"> 1</w:t>
            </w:r>
          </w:p>
          <w:p w:rsidR="00A57B9A" w:rsidRPr="005824EB" w:rsidRDefault="00A57B9A"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к Положению о муниципальном</w:t>
            </w:r>
          </w:p>
          <w:p w:rsidR="00A57B9A" w:rsidRPr="005824EB" w:rsidRDefault="00A57B9A"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земельном контроле, утвержденному</w:t>
            </w:r>
          </w:p>
          <w:p w:rsidR="00DD30D3" w:rsidRPr="005824EB" w:rsidRDefault="00A57B9A"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решением </w:t>
            </w:r>
            <w:r w:rsidR="00DD30D3" w:rsidRPr="005824EB">
              <w:rPr>
                <w:rFonts w:ascii="Times New Roman" w:eastAsia="Times New Roman" w:hAnsi="Times New Roman" w:cs="Times New Roman"/>
                <w:color w:val="000000"/>
                <w:kern w:val="0"/>
                <w:sz w:val="16"/>
                <w:szCs w:val="16"/>
                <w:lang w:eastAsia="ru-RU" w:bidi="ar-SA"/>
              </w:rPr>
              <w:t>Совета депутатов городского поселения</w:t>
            </w:r>
          </w:p>
          <w:p w:rsidR="00DD30D3" w:rsidRPr="005824EB" w:rsidRDefault="00DD30D3"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 поселок Красное-на-Волге Красносельского </w:t>
            </w:r>
          </w:p>
          <w:p w:rsidR="00A57B9A" w:rsidRPr="005824EB" w:rsidRDefault="00DD30D3"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муниципального района Костромской области </w:t>
            </w:r>
          </w:p>
          <w:p w:rsidR="00A57B9A" w:rsidRPr="005824EB" w:rsidRDefault="00A57B9A" w:rsidP="00A57B9A">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от </w:t>
            </w:r>
            <w:r w:rsidR="005824EB">
              <w:rPr>
                <w:rFonts w:ascii="Times New Roman" w:eastAsia="Times New Roman" w:hAnsi="Times New Roman" w:cs="Times New Roman"/>
                <w:color w:val="000000"/>
                <w:kern w:val="0"/>
                <w:sz w:val="16"/>
                <w:szCs w:val="16"/>
                <w:lang w:eastAsia="ru-RU" w:bidi="ar-SA"/>
              </w:rPr>
              <w:t>30 марта</w:t>
            </w:r>
            <w:r w:rsidRPr="005824EB">
              <w:rPr>
                <w:rFonts w:ascii="Times New Roman" w:eastAsia="Times New Roman" w:hAnsi="Times New Roman" w:cs="Times New Roman"/>
                <w:color w:val="000000"/>
                <w:kern w:val="0"/>
                <w:sz w:val="16"/>
                <w:szCs w:val="16"/>
                <w:lang w:eastAsia="ru-RU" w:bidi="ar-SA"/>
              </w:rPr>
              <w:t xml:space="preserve"> 202</w:t>
            </w:r>
            <w:r w:rsidR="00DD30D3" w:rsidRPr="005824EB">
              <w:rPr>
                <w:rFonts w:ascii="Times New Roman" w:eastAsia="Times New Roman" w:hAnsi="Times New Roman" w:cs="Times New Roman"/>
                <w:color w:val="000000"/>
                <w:kern w:val="0"/>
                <w:sz w:val="16"/>
                <w:szCs w:val="16"/>
                <w:lang w:eastAsia="ru-RU" w:bidi="ar-SA"/>
              </w:rPr>
              <w:t>3</w:t>
            </w:r>
            <w:r w:rsidRPr="005824EB">
              <w:rPr>
                <w:rFonts w:ascii="Times New Roman" w:eastAsia="Times New Roman" w:hAnsi="Times New Roman" w:cs="Times New Roman"/>
                <w:color w:val="000000"/>
                <w:kern w:val="0"/>
                <w:sz w:val="16"/>
                <w:szCs w:val="16"/>
                <w:lang w:eastAsia="ru-RU" w:bidi="ar-SA"/>
              </w:rPr>
              <w:t xml:space="preserve"> года </w:t>
            </w:r>
            <w:r w:rsidR="00DD30D3" w:rsidRPr="005824EB">
              <w:rPr>
                <w:rFonts w:ascii="Times New Roman" w:eastAsia="Times New Roman" w:hAnsi="Times New Roman" w:cs="Times New Roman"/>
                <w:color w:val="000000"/>
                <w:kern w:val="0"/>
                <w:sz w:val="16"/>
                <w:szCs w:val="16"/>
                <w:lang w:eastAsia="ru-RU" w:bidi="ar-SA"/>
              </w:rPr>
              <w:t>№</w:t>
            </w:r>
            <w:r w:rsidR="005824EB">
              <w:rPr>
                <w:rFonts w:ascii="Times New Roman" w:eastAsia="Times New Roman" w:hAnsi="Times New Roman" w:cs="Times New Roman"/>
                <w:color w:val="000000"/>
                <w:kern w:val="0"/>
                <w:sz w:val="16"/>
                <w:szCs w:val="16"/>
                <w:lang w:eastAsia="ru-RU" w:bidi="ar-SA"/>
              </w:rPr>
              <w:t>1</w:t>
            </w:r>
            <w:r w:rsidR="00A974D2">
              <w:rPr>
                <w:rFonts w:ascii="Times New Roman" w:eastAsia="Times New Roman" w:hAnsi="Times New Roman" w:cs="Times New Roman"/>
                <w:color w:val="000000"/>
                <w:kern w:val="0"/>
                <w:sz w:val="16"/>
                <w:szCs w:val="16"/>
                <w:lang w:eastAsia="ru-RU" w:bidi="ar-SA"/>
              </w:rPr>
              <w:t>7</w:t>
            </w:r>
            <w:r w:rsidR="005824EB">
              <w:rPr>
                <w:rFonts w:ascii="Times New Roman" w:eastAsia="Times New Roman" w:hAnsi="Times New Roman" w:cs="Times New Roman"/>
                <w:color w:val="000000"/>
                <w:kern w:val="0"/>
                <w:sz w:val="16"/>
                <w:szCs w:val="16"/>
                <w:lang w:eastAsia="ru-RU" w:bidi="ar-SA"/>
              </w:rPr>
              <w:t>9</w:t>
            </w:r>
          </w:p>
          <w:p w:rsidR="005824EB" w:rsidRPr="005824EB" w:rsidRDefault="005824EB" w:rsidP="005824EB">
            <w:pPr>
              <w:widowControl/>
              <w:suppressAutoHyphens w:val="0"/>
              <w:jc w:val="center"/>
              <w:rPr>
                <w:rFonts w:ascii="Times New Roman" w:eastAsia="Times New Roman" w:hAnsi="Times New Roman" w:cs="Times New Roman"/>
                <w:color w:val="000000"/>
                <w:kern w:val="0"/>
                <w:sz w:val="10"/>
                <w:szCs w:val="10"/>
                <w:lang w:eastAsia="ru-RU" w:bidi="ar-SA"/>
              </w:rPr>
            </w:pPr>
            <w:bookmarkStart w:id="7" w:name="P242"/>
            <w:bookmarkEnd w:id="7"/>
          </w:p>
          <w:p w:rsidR="005824EB" w:rsidRPr="005824EB" w:rsidRDefault="00A57B9A" w:rsidP="005824EB">
            <w:pPr>
              <w:widowControl/>
              <w:suppressAutoHyphens w:val="0"/>
              <w:jc w:val="center"/>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КРИТЕРИИ</w:t>
            </w:r>
            <w:r w:rsidR="001655C7">
              <w:rPr>
                <w:rFonts w:ascii="Times New Roman" w:eastAsia="Times New Roman" w:hAnsi="Times New Roman" w:cs="Times New Roman"/>
                <w:color w:val="000000"/>
                <w:kern w:val="0"/>
                <w:lang w:eastAsia="ru-RU" w:bidi="ar-SA"/>
              </w:rPr>
              <w:t xml:space="preserve"> </w:t>
            </w:r>
            <w:r w:rsidRPr="005824EB">
              <w:rPr>
                <w:rFonts w:ascii="Times New Roman" w:eastAsia="Times New Roman" w:hAnsi="Times New Roman" w:cs="Times New Roman"/>
                <w:color w:val="000000"/>
                <w:kern w:val="0"/>
                <w:lang w:eastAsia="ru-RU" w:bidi="ar-SA"/>
              </w:rPr>
              <w:t>ОТНЕСЕНИЯ ОБЪЕКТОВ ЗЕМЕЛЬНЫХ ОТНОШЕНИЙ</w:t>
            </w:r>
          </w:p>
          <w:p w:rsidR="00A57B9A" w:rsidRDefault="00A57B9A" w:rsidP="00A57B9A">
            <w:pPr>
              <w:widowControl/>
              <w:suppressAutoHyphens w:val="0"/>
              <w:jc w:val="center"/>
              <w:rPr>
                <w:rFonts w:ascii="Times New Roman" w:eastAsia="Times New Roman" w:hAnsi="Times New Roman" w:cs="Times New Roman"/>
                <w:color w:val="000000"/>
                <w:kern w:val="0"/>
                <w:lang w:eastAsia="ru-RU" w:bidi="ar-SA"/>
              </w:rPr>
            </w:pPr>
            <w:r w:rsidRPr="005824EB">
              <w:rPr>
                <w:rFonts w:ascii="Times New Roman" w:eastAsia="Times New Roman" w:hAnsi="Times New Roman" w:cs="Times New Roman"/>
                <w:color w:val="000000"/>
                <w:kern w:val="0"/>
                <w:lang w:eastAsia="ru-RU" w:bidi="ar-SA"/>
              </w:rPr>
              <w:t>К КАТЕГОРИЯМ РИСКАПРИЧИНЕНИЯ ВРЕДА (УЩЕРБА) В РАМКАХ ОСУЩЕСТВЛЕНИЯМУНИЦИПАЛЬНОГО ЗЕМЕЛЬНОГО КОНТРОЛЯ</w:t>
            </w:r>
          </w:p>
          <w:p w:rsidR="005824EB" w:rsidRPr="005824EB" w:rsidRDefault="005824EB" w:rsidP="00A57B9A">
            <w:pPr>
              <w:widowControl/>
              <w:suppressAutoHyphens w:val="0"/>
              <w:jc w:val="center"/>
              <w:rPr>
                <w:rFonts w:ascii="Times New Roman" w:eastAsia="Times New Roman" w:hAnsi="Times New Roman" w:cs="Times New Roman"/>
                <w:color w:val="000000"/>
                <w:kern w:val="0"/>
                <w:sz w:val="10"/>
                <w:szCs w:val="10"/>
                <w:lang w:eastAsia="ru-RU" w:bidi="ar-SA"/>
              </w:rPr>
            </w:pPr>
          </w:p>
          <w:p w:rsidR="00A57B9A" w:rsidRPr="005824EB" w:rsidRDefault="00A57B9A" w:rsidP="005824EB">
            <w:pPr>
              <w:widowControl/>
              <w:suppressAutoHyphens w:val="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lang w:eastAsia="ru-RU" w:bidi="ar-SA"/>
              </w:rPr>
              <w:t> </w:t>
            </w:r>
            <w:r w:rsidRPr="005824EB">
              <w:rPr>
                <w:rFonts w:ascii="Times New Roman" w:eastAsia="Times New Roman" w:hAnsi="Times New Roman" w:cs="Times New Roman"/>
                <w:color w:val="000000"/>
                <w:kern w:val="0"/>
                <w:sz w:val="22"/>
                <w:szCs w:val="22"/>
                <w:lang w:eastAsia="ru-RU" w:bidi="ar-SA"/>
              </w:rPr>
              <w:t>1. С учетом вероятности наступления и тяжести потенциальных негативных последствий несоблюдения обязательных требований земельного законодательства объекты земельных отношений подлежат отнесению к категориям среднего, умеренного и низкого риска.</w:t>
            </w:r>
          </w:p>
          <w:p w:rsidR="00A57B9A" w:rsidRPr="005824EB" w:rsidRDefault="00A57B9A" w:rsidP="005824EB">
            <w:pPr>
              <w:widowControl/>
              <w:suppressAutoHyphens w:val="0"/>
              <w:ind w:firstLine="37"/>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2. К категории среднего риска относятся объекты земельных отношений: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1) предназначенные или граничащие с предназначенными для размещения объектов торговли (торговых центров, торгово-развлекательных центров (комплексов), магазинов, рынков);</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2) предназначенные или граничащие с предназначенными для размещения объектов общественного питания, гостиничного обслуживания;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3) предназначенные или граничащие с предназначенными для проведения развлекательных мероприятий;</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4) предназначенные или граничащие с предназначенными для объектов производственной и промышленной деятельности;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5) расположенные в границах или примыкающие к границе береговой полосы водных объектов общего пользования;</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6) расположенные в границах или примыкающие к границе озелененной территории, особо охраняемой природной территории;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7) граничащие с землями лесного фонда;</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8) предназначенные или граничащие с предназначенными для осуществления ритуальной и специальной деятельности;</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9) предназначенные или граничащие с предназначенными для размещения объектов дорожного сервиса.</w:t>
            </w:r>
          </w:p>
          <w:p w:rsidR="00A57B9A" w:rsidRPr="005824EB" w:rsidRDefault="00A57B9A" w:rsidP="005824EB">
            <w:pPr>
              <w:widowControl/>
              <w:suppressAutoHyphens w:val="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3. К категории умеренного риска относятся объекты земельных отношений, предназначенные или граничащие с предназначенными:</w:t>
            </w:r>
          </w:p>
          <w:p w:rsidR="00A57B9A" w:rsidRPr="005824EB" w:rsidRDefault="00C512D8"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1</w:t>
            </w:r>
            <w:r w:rsidR="00A57B9A" w:rsidRPr="005824EB">
              <w:rPr>
                <w:rFonts w:ascii="Times New Roman" w:eastAsia="Times New Roman" w:hAnsi="Times New Roman" w:cs="Times New Roman"/>
                <w:color w:val="000000"/>
                <w:kern w:val="0"/>
                <w:sz w:val="22"/>
                <w:szCs w:val="22"/>
                <w:lang w:eastAsia="ru-RU" w:bidi="ar-SA"/>
              </w:rPr>
              <w:t>) для индивидуального жилищного строительства;</w:t>
            </w:r>
          </w:p>
          <w:p w:rsidR="00A57B9A" w:rsidRPr="005824EB" w:rsidRDefault="00C512D8"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2</w:t>
            </w:r>
            <w:r w:rsidR="00A57B9A" w:rsidRPr="005824EB">
              <w:rPr>
                <w:rFonts w:ascii="Times New Roman" w:eastAsia="Times New Roman" w:hAnsi="Times New Roman" w:cs="Times New Roman"/>
                <w:color w:val="000000"/>
                <w:kern w:val="0"/>
                <w:sz w:val="22"/>
                <w:szCs w:val="22"/>
                <w:lang w:eastAsia="ru-RU" w:bidi="ar-SA"/>
              </w:rPr>
              <w:t>) ведения садоводства, огородничества;</w:t>
            </w:r>
          </w:p>
          <w:p w:rsidR="00A57B9A" w:rsidRPr="005824EB" w:rsidRDefault="00C512D8"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3</w:t>
            </w:r>
            <w:r w:rsidR="00A57B9A" w:rsidRPr="005824EB">
              <w:rPr>
                <w:rFonts w:ascii="Times New Roman" w:eastAsia="Times New Roman" w:hAnsi="Times New Roman" w:cs="Times New Roman"/>
                <w:color w:val="000000"/>
                <w:kern w:val="0"/>
                <w:sz w:val="22"/>
                <w:szCs w:val="22"/>
                <w:lang w:eastAsia="ru-RU" w:bidi="ar-SA"/>
              </w:rPr>
              <w:t>) для хранения автотранспорта;</w:t>
            </w:r>
          </w:p>
          <w:p w:rsidR="00A57B9A" w:rsidRPr="005824EB" w:rsidRDefault="00C512D8"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4</w:t>
            </w:r>
            <w:r w:rsidR="00A57B9A" w:rsidRPr="005824EB">
              <w:rPr>
                <w:rFonts w:ascii="Times New Roman" w:eastAsia="Times New Roman" w:hAnsi="Times New Roman" w:cs="Times New Roman"/>
                <w:color w:val="000000"/>
                <w:kern w:val="0"/>
                <w:sz w:val="22"/>
                <w:szCs w:val="22"/>
                <w:lang w:eastAsia="ru-RU" w:bidi="ar-SA"/>
              </w:rPr>
              <w:t>) для ведения личного подсобного хозяйства (приусадебный земельный участок);</w:t>
            </w:r>
          </w:p>
          <w:p w:rsidR="00A57B9A" w:rsidRPr="005824EB" w:rsidRDefault="00C512D8"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w:t>
            </w:r>
            <w:r w:rsidR="00A57B9A" w:rsidRPr="005824EB">
              <w:rPr>
                <w:rFonts w:ascii="Times New Roman" w:eastAsia="Times New Roman" w:hAnsi="Times New Roman" w:cs="Times New Roman"/>
                <w:color w:val="000000"/>
                <w:kern w:val="0"/>
                <w:sz w:val="22"/>
                <w:szCs w:val="22"/>
                <w:lang w:eastAsia="ru-RU" w:bidi="ar-SA"/>
              </w:rPr>
              <w:t>) для размещения объектов бытового обслуживания.</w:t>
            </w:r>
          </w:p>
          <w:p w:rsidR="00A57B9A" w:rsidRPr="005824EB" w:rsidRDefault="00A57B9A" w:rsidP="00A24FB1">
            <w:pPr>
              <w:widowControl/>
              <w:suppressAutoHyphens w:val="0"/>
              <w:jc w:val="both"/>
              <w:rPr>
                <w:rFonts w:ascii="Times New Roman" w:eastAsia="Times New Roman" w:hAnsi="Times New Roman" w:cs="Times New Roman"/>
                <w:color w:val="000000"/>
                <w:kern w:val="0"/>
                <w:sz w:val="22"/>
                <w:szCs w:val="22"/>
                <w:lang w:eastAsia="ru-RU" w:bidi="ar-SA"/>
              </w:rPr>
            </w:pPr>
            <w:bookmarkStart w:id="8" w:name="P264"/>
            <w:bookmarkEnd w:id="8"/>
            <w:r w:rsidRPr="005824EB">
              <w:rPr>
                <w:rFonts w:ascii="Times New Roman" w:eastAsia="Times New Roman" w:hAnsi="Times New Roman" w:cs="Times New Roman"/>
                <w:color w:val="000000"/>
                <w:kern w:val="0"/>
                <w:sz w:val="22"/>
                <w:szCs w:val="22"/>
                <w:lang w:eastAsia="ru-RU" w:bidi="ar-SA"/>
              </w:rPr>
              <w:t>4. К категории низкого риска относятся все иные объекты земельных отношений, не отнесенные к категориям среднего и умеренного риска.</w:t>
            </w:r>
          </w:p>
          <w:p w:rsidR="00A57B9A" w:rsidRPr="005824EB" w:rsidRDefault="00A57B9A" w:rsidP="00A24FB1">
            <w:pPr>
              <w:widowControl/>
              <w:suppressAutoHyphens w:val="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5. В случае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rsidR="00A57B9A" w:rsidRPr="005824EB" w:rsidRDefault="00A57B9A" w:rsidP="00A24FB1">
            <w:pPr>
              <w:widowControl/>
              <w:suppressAutoHyphens w:val="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6. С учетом вероятности нарушения обязательных требований объекты земельных отношений, предусмотренные </w:t>
            </w:r>
            <w:hyperlink r:id="rId50" w:anchor="P264" w:history="1">
              <w:r w:rsidRPr="005824EB">
                <w:rPr>
                  <w:rFonts w:ascii="Times New Roman" w:eastAsia="Times New Roman" w:hAnsi="Times New Roman" w:cs="Times New Roman"/>
                  <w:kern w:val="0"/>
                  <w:sz w:val="22"/>
                  <w:szCs w:val="22"/>
                  <w:lang w:eastAsia="ru-RU" w:bidi="ar-SA"/>
                </w:rPr>
                <w:t>пунктом 4</w:t>
              </w:r>
            </w:hyperlink>
            <w:r w:rsidRPr="005824EB">
              <w:rPr>
                <w:rFonts w:ascii="Times New Roman" w:eastAsia="Times New Roman" w:hAnsi="Times New Roman" w:cs="Times New Roman"/>
                <w:color w:val="000000"/>
                <w:kern w:val="0"/>
                <w:sz w:val="22"/>
                <w:szCs w:val="22"/>
                <w:lang w:eastAsia="ru-RU" w:bidi="ar-SA"/>
              </w:rPr>
              <w:t>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а) нарушением </w:t>
            </w:r>
            <w:hyperlink r:id="rId51" w:history="1">
              <w:r w:rsidRPr="005824EB">
                <w:rPr>
                  <w:rFonts w:ascii="Times New Roman" w:eastAsia="Times New Roman" w:hAnsi="Times New Roman" w:cs="Times New Roman"/>
                  <w:kern w:val="0"/>
                  <w:sz w:val="22"/>
                  <w:szCs w:val="22"/>
                  <w:lang w:eastAsia="ru-RU" w:bidi="ar-SA"/>
                </w:rPr>
                <w:t>статей 25</w:t>
              </w:r>
            </w:hyperlink>
            <w:r w:rsidRPr="005824EB">
              <w:rPr>
                <w:rFonts w:ascii="Times New Roman" w:eastAsia="Times New Roman" w:hAnsi="Times New Roman" w:cs="Times New Roman"/>
                <w:kern w:val="0"/>
                <w:sz w:val="22"/>
                <w:szCs w:val="22"/>
                <w:lang w:eastAsia="ru-RU" w:bidi="ar-SA"/>
              </w:rPr>
              <w:t>, </w:t>
            </w:r>
            <w:hyperlink r:id="rId52" w:history="1">
              <w:r w:rsidRPr="005824EB">
                <w:rPr>
                  <w:rFonts w:ascii="Times New Roman" w:eastAsia="Times New Roman" w:hAnsi="Times New Roman" w:cs="Times New Roman"/>
                  <w:kern w:val="0"/>
                  <w:sz w:val="22"/>
                  <w:szCs w:val="22"/>
                  <w:lang w:eastAsia="ru-RU" w:bidi="ar-SA"/>
                </w:rPr>
                <w:t>26</w:t>
              </w:r>
            </w:hyperlink>
            <w:r w:rsidRPr="005824EB">
              <w:rPr>
                <w:rFonts w:ascii="Times New Roman" w:eastAsia="Times New Roman" w:hAnsi="Times New Roman" w:cs="Times New Roman"/>
                <w:kern w:val="0"/>
                <w:sz w:val="22"/>
                <w:szCs w:val="22"/>
                <w:lang w:eastAsia="ru-RU" w:bidi="ar-SA"/>
              </w:rPr>
              <w:t>, </w:t>
            </w:r>
            <w:hyperlink r:id="rId53" w:history="1">
              <w:r w:rsidRPr="005824EB">
                <w:rPr>
                  <w:rFonts w:ascii="Times New Roman" w:eastAsia="Times New Roman" w:hAnsi="Times New Roman" w:cs="Times New Roman"/>
                  <w:kern w:val="0"/>
                  <w:sz w:val="22"/>
                  <w:szCs w:val="22"/>
                  <w:lang w:eastAsia="ru-RU" w:bidi="ar-SA"/>
                </w:rPr>
                <w:t>42</w:t>
              </w:r>
            </w:hyperlink>
            <w:r w:rsidRPr="005824EB">
              <w:rPr>
                <w:rFonts w:ascii="Times New Roman" w:eastAsia="Times New Roman" w:hAnsi="Times New Roman" w:cs="Times New Roman"/>
                <w:color w:val="000000"/>
                <w:kern w:val="0"/>
                <w:sz w:val="22"/>
                <w:szCs w:val="22"/>
                <w:lang w:eastAsia="ru-RU" w:bidi="ar-SA"/>
              </w:rPr>
              <w:t> Земельного кодекса Российской Федерации, ответственность за которое предусмотрена </w:t>
            </w:r>
            <w:hyperlink r:id="rId54" w:history="1">
              <w:r w:rsidRPr="005824EB">
                <w:rPr>
                  <w:rFonts w:ascii="Times New Roman" w:eastAsia="Times New Roman" w:hAnsi="Times New Roman" w:cs="Times New Roman"/>
                  <w:kern w:val="0"/>
                  <w:sz w:val="22"/>
                  <w:szCs w:val="22"/>
                  <w:lang w:eastAsia="ru-RU" w:bidi="ar-SA"/>
                </w:rPr>
                <w:t>статьями 7.1</w:t>
              </w:r>
            </w:hyperlink>
            <w:r w:rsidRPr="005824EB">
              <w:rPr>
                <w:rFonts w:ascii="Times New Roman" w:eastAsia="Times New Roman" w:hAnsi="Times New Roman" w:cs="Times New Roman"/>
                <w:kern w:val="0"/>
                <w:sz w:val="22"/>
                <w:szCs w:val="22"/>
                <w:lang w:eastAsia="ru-RU" w:bidi="ar-SA"/>
              </w:rPr>
              <w:t>, </w:t>
            </w:r>
            <w:hyperlink r:id="rId55" w:history="1">
              <w:r w:rsidRPr="005824EB">
                <w:rPr>
                  <w:rFonts w:ascii="Times New Roman" w:eastAsia="Times New Roman" w:hAnsi="Times New Roman" w:cs="Times New Roman"/>
                  <w:kern w:val="0"/>
                  <w:sz w:val="22"/>
                  <w:szCs w:val="22"/>
                  <w:lang w:eastAsia="ru-RU" w:bidi="ar-SA"/>
                </w:rPr>
                <w:t>8.8</w:t>
              </w:r>
            </w:hyperlink>
            <w:r w:rsidRPr="005824EB">
              <w:rPr>
                <w:rFonts w:ascii="Times New Roman" w:eastAsia="Times New Roman" w:hAnsi="Times New Roman" w:cs="Times New Roman"/>
                <w:color w:val="000000"/>
                <w:kern w:val="0"/>
                <w:sz w:val="22"/>
                <w:szCs w:val="22"/>
                <w:lang w:eastAsia="ru-RU" w:bidi="ar-SA"/>
              </w:rPr>
              <w:t> Кодекса Российской Федерации об административных правонарушениях;</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56" w:history="1">
              <w:r w:rsidRPr="005824EB">
                <w:rPr>
                  <w:rFonts w:ascii="Times New Roman" w:eastAsia="Times New Roman" w:hAnsi="Times New Roman" w:cs="Times New Roman"/>
                  <w:kern w:val="0"/>
                  <w:sz w:val="22"/>
                  <w:szCs w:val="22"/>
                  <w:lang w:eastAsia="ru-RU" w:bidi="ar-SA"/>
                </w:rPr>
                <w:t>статьей 19.4.1</w:t>
              </w:r>
            </w:hyperlink>
            <w:r w:rsidRPr="005824EB">
              <w:rPr>
                <w:rFonts w:ascii="Times New Roman" w:eastAsia="Times New Roman" w:hAnsi="Times New Roman" w:cs="Times New Roman"/>
                <w:kern w:val="0"/>
                <w:sz w:val="22"/>
                <w:szCs w:val="22"/>
                <w:lang w:eastAsia="ru-RU" w:bidi="ar-SA"/>
              </w:rPr>
              <w:t> </w:t>
            </w:r>
            <w:r w:rsidRPr="005824EB">
              <w:rPr>
                <w:rFonts w:ascii="Times New Roman" w:eastAsia="Times New Roman" w:hAnsi="Times New Roman" w:cs="Times New Roman"/>
                <w:color w:val="000000"/>
                <w:kern w:val="0"/>
                <w:sz w:val="22"/>
                <w:szCs w:val="22"/>
                <w:lang w:eastAsia="ru-RU" w:bidi="ar-SA"/>
              </w:rPr>
              <w:t>Кодекса Российской Федерации об административных правонарушениях;</w:t>
            </w:r>
          </w:p>
          <w:p w:rsidR="00A57B9A" w:rsidRPr="005824EB" w:rsidRDefault="00A57B9A" w:rsidP="00A57B9A">
            <w:pPr>
              <w:widowControl/>
              <w:suppressAutoHyphens w:val="0"/>
              <w:ind w:firstLine="540"/>
              <w:jc w:val="both"/>
              <w:rPr>
                <w:rFonts w:ascii="Times New Roman" w:eastAsia="Times New Roman" w:hAnsi="Times New Roman" w:cs="Times New Roman"/>
                <w:color w:val="000000"/>
                <w:kern w:val="0"/>
                <w:sz w:val="22"/>
                <w:szCs w:val="22"/>
                <w:lang w:eastAsia="ru-RU" w:bidi="ar-SA"/>
              </w:rPr>
            </w:pPr>
            <w:r w:rsidRPr="005824EB">
              <w:rPr>
                <w:rFonts w:ascii="Times New Roman" w:eastAsia="Times New Roman" w:hAnsi="Times New Roman" w:cs="Times New Roman"/>
                <w:color w:val="000000"/>
                <w:kern w:val="0"/>
                <w:sz w:val="22"/>
                <w:szCs w:val="22"/>
                <w:lang w:eastAsia="ru-RU" w:bidi="ar-SA"/>
              </w:rPr>
              <w:t>в) невыполнением в срок законного предписания органа муниципального земельного контроля, ответственность за которое предусмотрена </w:t>
            </w:r>
            <w:hyperlink r:id="rId57" w:history="1">
              <w:r w:rsidRPr="005824EB">
                <w:rPr>
                  <w:rFonts w:ascii="Times New Roman" w:eastAsia="Times New Roman" w:hAnsi="Times New Roman" w:cs="Times New Roman"/>
                  <w:kern w:val="0"/>
                  <w:sz w:val="22"/>
                  <w:szCs w:val="22"/>
                  <w:lang w:eastAsia="ru-RU" w:bidi="ar-SA"/>
                </w:rPr>
                <w:t>статьей 19.5</w:t>
              </w:r>
            </w:hyperlink>
            <w:r w:rsidRPr="005824EB">
              <w:rPr>
                <w:rFonts w:ascii="Times New Roman" w:eastAsia="Times New Roman" w:hAnsi="Times New Roman" w:cs="Times New Roman"/>
                <w:kern w:val="0"/>
                <w:sz w:val="22"/>
                <w:szCs w:val="22"/>
                <w:lang w:eastAsia="ru-RU" w:bidi="ar-SA"/>
              </w:rPr>
              <w:t> Кодекс</w:t>
            </w:r>
            <w:r w:rsidRPr="005824EB">
              <w:rPr>
                <w:rFonts w:ascii="Times New Roman" w:eastAsia="Times New Roman" w:hAnsi="Times New Roman" w:cs="Times New Roman"/>
                <w:color w:val="000000"/>
                <w:kern w:val="0"/>
                <w:sz w:val="22"/>
                <w:szCs w:val="22"/>
                <w:lang w:eastAsia="ru-RU" w:bidi="ar-SA"/>
              </w:rPr>
              <w:t>а Российской Федерации об административных правонарушениях.</w:t>
            </w:r>
          </w:p>
          <w:p w:rsidR="005824EB" w:rsidRDefault="00A57B9A" w:rsidP="00716F54">
            <w:pPr>
              <w:widowControl/>
              <w:suppressAutoHyphens w:val="0"/>
              <w:jc w:val="both"/>
              <w:rPr>
                <w:rFonts w:ascii="Times New Roman" w:eastAsia="Times New Roman" w:hAnsi="Times New Roman" w:cs="Times New Roman"/>
                <w:color w:val="000000"/>
                <w:kern w:val="0"/>
                <w:sz w:val="27"/>
                <w:szCs w:val="27"/>
                <w:lang w:eastAsia="ru-RU" w:bidi="ar-SA"/>
              </w:rPr>
            </w:pPr>
            <w:r w:rsidRPr="005824EB">
              <w:rPr>
                <w:rFonts w:ascii="Times New Roman" w:eastAsia="Times New Roman" w:hAnsi="Times New Roman" w:cs="Times New Roman"/>
                <w:color w:val="000000"/>
                <w:kern w:val="0"/>
                <w:sz w:val="22"/>
                <w:szCs w:val="22"/>
                <w:lang w:eastAsia="ru-RU" w:bidi="ar-SA"/>
              </w:rPr>
              <w:t xml:space="preserve">7. При отнесении объектов земельных отношений к критериям риска органом муниципального </w:t>
            </w:r>
            <w:r w:rsidRPr="005824EB">
              <w:rPr>
                <w:rFonts w:ascii="Times New Roman" w:eastAsia="Times New Roman" w:hAnsi="Times New Roman" w:cs="Times New Roman"/>
                <w:color w:val="000000"/>
                <w:kern w:val="0"/>
                <w:sz w:val="22"/>
                <w:szCs w:val="22"/>
                <w:lang w:eastAsia="ru-RU" w:bidi="ar-SA"/>
              </w:rPr>
              <w:lastRenderedPageBreak/>
              <w:t>земельного контроля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w:t>
            </w:r>
            <w:hyperlink r:id="rId58" w:history="1">
              <w:r w:rsidRPr="005824EB">
                <w:rPr>
                  <w:rFonts w:ascii="Times New Roman" w:eastAsia="Times New Roman" w:hAnsi="Times New Roman" w:cs="Times New Roman"/>
                  <w:kern w:val="0"/>
                  <w:sz w:val="22"/>
                  <w:szCs w:val="22"/>
                  <w:lang w:eastAsia="ru-RU" w:bidi="ar-SA"/>
                </w:rPr>
                <w:t>частью 7 статьи 23</w:t>
              </w:r>
            </w:hyperlink>
            <w:r w:rsidRPr="005824EB">
              <w:rPr>
                <w:rFonts w:ascii="Times New Roman" w:eastAsia="Times New Roman" w:hAnsi="Times New Roman" w:cs="Times New Roman"/>
                <w:kern w:val="0"/>
                <w:sz w:val="22"/>
                <w:szCs w:val="22"/>
                <w:lang w:eastAsia="ru-RU" w:bidi="ar-SA"/>
              </w:rPr>
              <w:t xml:space="preserve"> Федерального закона </w:t>
            </w:r>
            <w:r w:rsidR="009B0806" w:rsidRPr="005824EB">
              <w:rPr>
                <w:rFonts w:ascii="Times New Roman" w:eastAsia="Times New Roman" w:hAnsi="Times New Roman" w:cs="Times New Roman"/>
                <w:kern w:val="0"/>
                <w:sz w:val="22"/>
                <w:szCs w:val="22"/>
                <w:lang w:eastAsia="ru-RU" w:bidi="ar-SA"/>
              </w:rPr>
              <w:t>№</w:t>
            </w:r>
            <w:r w:rsidRPr="005824EB">
              <w:rPr>
                <w:rFonts w:ascii="Times New Roman" w:eastAsia="Times New Roman" w:hAnsi="Times New Roman" w:cs="Times New Roman"/>
                <w:kern w:val="0"/>
                <w:sz w:val="22"/>
                <w:szCs w:val="22"/>
                <w:lang w:eastAsia="ru-RU" w:bidi="ar-SA"/>
              </w:rPr>
              <w:t xml:space="preserve"> 248-ФЗ.</w:t>
            </w:r>
          </w:p>
          <w:p w:rsidR="005824EB" w:rsidRDefault="005824EB" w:rsidP="00C613DB">
            <w:pPr>
              <w:widowControl/>
              <w:suppressAutoHyphens w:val="0"/>
              <w:jc w:val="right"/>
              <w:rPr>
                <w:rFonts w:ascii="Times New Roman" w:eastAsia="Times New Roman" w:hAnsi="Times New Roman" w:cs="Times New Roman"/>
                <w:color w:val="000000"/>
                <w:kern w:val="0"/>
                <w:sz w:val="27"/>
                <w:szCs w:val="27"/>
                <w:lang w:eastAsia="ru-RU" w:bidi="ar-SA"/>
              </w:rPr>
            </w:pPr>
          </w:p>
          <w:p w:rsidR="00C613DB" w:rsidRPr="005824EB" w:rsidRDefault="00C613DB" w:rsidP="00C613D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Приложение 2</w:t>
            </w:r>
          </w:p>
          <w:p w:rsidR="00C613DB" w:rsidRPr="005824EB" w:rsidRDefault="00C613DB" w:rsidP="00C613D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к Положению о муниципальном</w:t>
            </w:r>
          </w:p>
          <w:p w:rsidR="00C613DB" w:rsidRPr="005824EB" w:rsidRDefault="00C613DB" w:rsidP="00C613D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земельном контроле, утвержденному</w:t>
            </w:r>
          </w:p>
          <w:p w:rsidR="00C613DB" w:rsidRPr="005824EB" w:rsidRDefault="00C613DB" w:rsidP="00C613D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решением Совета депутатов городского поселения</w:t>
            </w:r>
          </w:p>
          <w:p w:rsidR="00C613DB" w:rsidRPr="005824EB" w:rsidRDefault="00C613DB" w:rsidP="00C613D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 поселок Красное-на-Волге Красносельского </w:t>
            </w:r>
          </w:p>
          <w:p w:rsidR="00C613DB" w:rsidRPr="005824EB" w:rsidRDefault="00C613DB" w:rsidP="00C613DB">
            <w:pPr>
              <w:widowControl/>
              <w:suppressAutoHyphens w:val="0"/>
              <w:jc w:val="right"/>
              <w:rPr>
                <w:rFonts w:ascii="Times New Roman" w:eastAsia="Times New Roman" w:hAnsi="Times New Roman" w:cs="Times New Roman"/>
                <w:color w:val="000000"/>
                <w:kern w:val="0"/>
                <w:sz w:val="16"/>
                <w:szCs w:val="16"/>
                <w:lang w:eastAsia="ru-RU" w:bidi="ar-SA"/>
              </w:rPr>
            </w:pPr>
            <w:r w:rsidRPr="005824EB">
              <w:rPr>
                <w:rFonts w:ascii="Times New Roman" w:eastAsia="Times New Roman" w:hAnsi="Times New Roman" w:cs="Times New Roman"/>
                <w:color w:val="000000"/>
                <w:kern w:val="0"/>
                <w:sz w:val="16"/>
                <w:szCs w:val="16"/>
                <w:lang w:eastAsia="ru-RU" w:bidi="ar-SA"/>
              </w:rPr>
              <w:t xml:space="preserve">муниципального района Костромской области </w:t>
            </w:r>
          </w:p>
          <w:p w:rsidR="00C613DB" w:rsidRPr="005824EB" w:rsidRDefault="00C613DB" w:rsidP="00C613DB">
            <w:pPr>
              <w:autoSpaceDE w:val="0"/>
              <w:autoSpaceDN w:val="0"/>
              <w:adjustRightInd w:val="0"/>
              <w:jc w:val="right"/>
              <w:rPr>
                <w:rFonts w:ascii="TimesNewRomanPS-BoldMT" w:hAnsi="TimesNewRomanPS-BoldMT" w:cs="TimesNewRomanPS-BoldMT"/>
                <w:b/>
                <w:bCs/>
                <w:sz w:val="16"/>
                <w:szCs w:val="16"/>
              </w:rPr>
            </w:pPr>
            <w:r w:rsidRPr="005824EB">
              <w:rPr>
                <w:rFonts w:ascii="Times New Roman" w:eastAsia="Times New Roman" w:hAnsi="Times New Roman" w:cs="Times New Roman"/>
                <w:color w:val="000000"/>
                <w:kern w:val="0"/>
                <w:sz w:val="16"/>
                <w:szCs w:val="16"/>
                <w:lang w:eastAsia="ru-RU" w:bidi="ar-SA"/>
              </w:rPr>
              <w:t xml:space="preserve">от </w:t>
            </w:r>
            <w:r w:rsidR="005824EB" w:rsidRPr="005824EB">
              <w:rPr>
                <w:rFonts w:ascii="Times New Roman" w:eastAsia="Times New Roman" w:hAnsi="Times New Roman" w:cs="Times New Roman"/>
                <w:color w:val="000000"/>
                <w:kern w:val="0"/>
                <w:sz w:val="16"/>
                <w:szCs w:val="16"/>
                <w:lang w:eastAsia="ru-RU" w:bidi="ar-SA"/>
              </w:rPr>
              <w:t>30 марта 2</w:t>
            </w:r>
            <w:r w:rsidRPr="005824EB">
              <w:rPr>
                <w:rFonts w:ascii="Times New Roman" w:eastAsia="Times New Roman" w:hAnsi="Times New Roman" w:cs="Times New Roman"/>
                <w:color w:val="000000"/>
                <w:kern w:val="0"/>
                <w:sz w:val="16"/>
                <w:szCs w:val="16"/>
                <w:lang w:eastAsia="ru-RU" w:bidi="ar-SA"/>
              </w:rPr>
              <w:t>023 года №</w:t>
            </w:r>
            <w:r w:rsidR="005824EB">
              <w:rPr>
                <w:rFonts w:ascii="Times New Roman" w:eastAsia="Times New Roman" w:hAnsi="Times New Roman" w:cs="Times New Roman"/>
                <w:color w:val="000000"/>
                <w:kern w:val="0"/>
                <w:sz w:val="16"/>
                <w:szCs w:val="16"/>
                <w:lang w:eastAsia="ru-RU" w:bidi="ar-SA"/>
              </w:rPr>
              <w:t>1</w:t>
            </w:r>
            <w:r w:rsidR="00A974D2">
              <w:rPr>
                <w:rFonts w:ascii="Times New Roman" w:eastAsia="Times New Roman" w:hAnsi="Times New Roman" w:cs="Times New Roman"/>
                <w:color w:val="000000"/>
                <w:kern w:val="0"/>
                <w:sz w:val="16"/>
                <w:szCs w:val="16"/>
                <w:lang w:eastAsia="ru-RU" w:bidi="ar-SA"/>
              </w:rPr>
              <w:t>7</w:t>
            </w:r>
            <w:r w:rsidR="005824EB">
              <w:rPr>
                <w:rFonts w:ascii="Times New Roman" w:eastAsia="Times New Roman" w:hAnsi="Times New Roman" w:cs="Times New Roman"/>
                <w:color w:val="000000"/>
                <w:kern w:val="0"/>
                <w:sz w:val="16"/>
                <w:szCs w:val="16"/>
                <w:lang w:eastAsia="ru-RU" w:bidi="ar-SA"/>
              </w:rPr>
              <w:t>9</w:t>
            </w:r>
          </w:p>
          <w:p w:rsidR="00C613DB" w:rsidRDefault="00C613DB" w:rsidP="00C613DB">
            <w:pPr>
              <w:autoSpaceDE w:val="0"/>
              <w:autoSpaceDN w:val="0"/>
              <w:adjustRightInd w:val="0"/>
              <w:jc w:val="center"/>
              <w:rPr>
                <w:rFonts w:ascii="TimesNewRomanPS-BoldMT" w:hAnsi="TimesNewRomanPS-BoldMT" w:cs="TimesNewRomanPS-BoldMT"/>
                <w:b/>
                <w:bCs/>
              </w:rPr>
            </w:pPr>
          </w:p>
          <w:p w:rsidR="00C613DB" w:rsidRDefault="00C613DB" w:rsidP="00C613DB">
            <w:pPr>
              <w:autoSpaceDE w:val="0"/>
              <w:autoSpaceDN w:val="0"/>
              <w:adjustRightInd w:val="0"/>
              <w:jc w:val="center"/>
              <w:rPr>
                <w:rFonts w:ascii="TimesNewRomanPS-BoldMT" w:hAnsi="TimesNewRomanPS-BoldMT" w:cs="TimesNewRomanPS-BoldMT"/>
                <w:b/>
                <w:bCs/>
              </w:rPr>
            </w:pPr>
            <w:r w:rsidRPr="00A92776">
              <w:rPr>
                <w:rFonts w:ascii="TimesNewRomanPS-BoldMT" w:hAnsi="TimesNewRomanPS-BoldMT" w:cs="TimesNewRomanPS-BoldMT"/>
                <w:b/>
                <w:bCs/>
              </w:rPr>
              <w:t>Перечень</w:t>
            </w:r>
          </w:p>
          <w:p w:rsidR="00C613DB" w:rsidRDefault="00C613DB" w:rsidP="00C613DB">
            <w:pPr>
              <w:autoSpaceDE w:val="0"/>
              <w:autoSpaceDN w:val="0"/>
              <w:adjustRightInd w:val="0"/>
              <w:jc w:val="center"/>
              <w:rPr>
                <w:rFonts w:ascii="TimesNewRomanPS-BoldMT" w:hAnsi="TimesNewRomanPS-BoldMT" w:cs="TimesNewRomanPS-BoldMT"/>
                <w:b/>
                <w:bCs/>
              </w:rPr>
            </w:pPr>
            <w:r w:rsidRPr="00A92776">
              <w:rPr>
                <w:rFonts w:ascii="TimesNewRomanPS-BoldMT" w:hAnsi="TimesNewRomanPS-BoldMT" w:cs="TimesNewRomanPS-BoldMT"/>
                <w:b/>
                <w:bCs/>
              </w:rPr>
              <w:t>индикаторов риска</w:t>
            </w:r>
            <w:r w:rsidR="001655C7">
              <w:rPr>
                <w:rFonts w:ascii="TimesNewRomanPS-BoldMT" w:hAnsi="TimesNewRomanPS-BoldMT" w:cs="TimesNewRomanPS-BoldMT"/>
                <w:b/>
                <w:bCs/>
              </w:rPr>
              <w:t xml:space="preserve"> </w:t>
            </w:r>
            <w:r w:rsidRPr="00A92776">
              <w:rPr>
                <w:rFonts w:ascii="TimesNewRomanPS-BoldMT" w:hAnsi="TimesNewRomanPS-BoldMT" w:cs="TimesNewRomanPS-BoldMT"/>
                <w:b/>
                <w:bCs/>
              </w:rPr>
              <w:t>нарушения обязательных требований,</w:t>
            </w:r>
          </w:p>
          <w:p w:rsidR="00C613DB" w:rsidRDefault="00C613DB" w:rsidP="00C613DB">
            <w:pPr>
              <w:autoSpaceDE w:val="0"/>
              <w:autoSpaceDN w:val="0"/>
              <w:adjustRightInd w:val="0"/>
              <w:jc w:val="center"/>
              <w:rPr>
                <w:rFonts w:ascii="TimesNewRomanPS-BoldMT" w:hAnsi="TimesNewRomanPS-BoldMT" w:cs="TimesNewRomanPS-BoldMT"/>
                <w:b/>
                <w:bCs/>
              </w:rPr>
            </w:pPr>
            <w:r w:rsidRPr="00A92776">
              <w:rPr>
                <w:rFonts w:ascii="TimesNewRomanPS-BoldMT" w:hAnsi="TimesNewRomanPS-BoldMT" w:cs="TimesNewRomanPS-BoldMT"/>
                <w:b/>
                <w:bCs/>
              </w:rPr>
              <w:t>используемых при</w:t>
            </w:r>
            <w:r w:rsidR="001655C7">
              <w:rPr>
                <w:rFonts w:ascii="TimesNewRomanPS-BoldMT" w:hAnsi="TimesNewRomanPS-BoldMT" w:cs="TimesNewRomanPS-BoldMT"/>
                <w:b/>
                <w:bCs/>
              </w:rPr>
              <w:t xml:space="preserve"> </w:t>
            </w:r>
            <w:r w:rsidRPr="00A92776">
              <w:rPr>
                <w:rFonts w:ascii="TimesNewRomanPS-BoldMT" w:hAnsi="TimesNewRomanPS-BoldMT" w:cs="TimesNewRomanPS-BoldMT"/>
                <w:b/>
                <w:bCs/>
              </w:rPr>
              <w:t>осуществлении муниципального контроля</w:t>
            </w:r>
          </w:p>
          <w:p w:rsidR="00C613DB" w:rsidRPr="00843F76" w:rsidRDefault="00C613DB" w:rsidP="00C613DB">
            <w:pPr>
              <w:autoSpaceDE w:val="0"/>
              <w:autoSpaceDN w:val="0"/>
              <w:adjustRightInd w:val="0"/>
              <w:rPr>
                <w:rFonts w:ascii="TimesNewRomanPSMT" w:hAnsi="TimesNewRomanPSMT" w:cs="TimesNewRomanPSMT"/>
                <w:sz w:val="22"/>
                <w:szCs w:val="22"/>
              </w:rPr>
            </w:pPr>
          </w:p>
          <w:p w:rsidR="00C613DB" w:rsidRPr="00843F76" w:rsidRDefault="00C613DB" w:rsidP="00C613DB">
            <w:pPr>
              <w:autoSpaceDE w:val="0"/>
              <w:autoSpaceDN w:val="0"/>
              <w:adjustRightInd w:val="0"/>
              <w:jc w:val="both"/>
              <w:rPr>
                <w:rFonts w:ascii="TimesNewRomanPSMT" w:hAnsi="TimesNewRomanPSMT" w:cs="TimesNewRomanPSMT"/>
                <w:sz w:val="22"/>
                <w:szCs w:val="22"/>
              </w:rPr>
            </w:pPr>
            <w:r w:rsidRPr="00843F76">
              <w:rPr>
                <w:rFonts w:ascii="TimesNewRomanPSMT" w:hAnsi="TimesNewRomanPSMT" w:cs="TimesNewRomanPSMT"/>
                <w:sz w:val="22"/>
                <w:szCs w:val="22"/>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613DB" w:rsidRPr="00843F76" w:rsidRDefault="00C613DB" w:rsidP="00C613DB">
            <w:pPr>
              <w:autoSpaceDE w:val="0"/>
              <w:autoSpaceDN w:val="0"/>
              <w:adjustRightInd w:val="0"/>
              <w:jc w:val="both"/>
              <w:rPr>
                <w:rFonts w:ascii="TimesNewRomanPSMT" w:hAnsi="TimesNewRomanPSMT" w:cs="TimesNewRomanPSMT"/>
                <w:sz w:val="22"/>
                <w:szCs w:val="22"/>
              </w:rPr>
            </w:pPr>
            <w:r w:rsidRPr="00843F76">
              <w:rPr>
                <w:rFonts w:ascii="TimesNewRomanPSMT" w:hAnsi="TimesNewRomanPSMT" w:cs="TimesNewRomanPSMT"/>
                <w:sz w:val="22"/>
                <w:szCs w:val="22"/>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613DB" w:rsidRPr="00843F76" w:rsidRDefault="00C613DB" w:rsidP="00C613DB">
            <w:pPr>
              <w:autoSpaceDE w:val="0"/>
              <w:autoSpaceDN w:val="0"/>
              <w:adjustRightInd w:val="0"/>
              <w:jc w:val="both"/>
              <w:rPr>
                <w:rFonts w:ascii="TimesNewRomanPSMT" w:hAnsi="TimesNewRomanPSMT" w:cs="TimesNewRomanPSMT"/>
                <w:sz w:val="22"/>
                <w:szCs w:val="22"/>
              </w:rPr>
            </w:pPr>
            <w:r w:rsidRPr="00843F76">
              <w:rPr>
                <w:rFonts w:ascii="TimesNewRomanPSMT" w:hAnsi="TimesNewRomanPSMT" w:cs="TimesNewRomanPSMT"/>
                <w:sz w:val="22"/>
                <w:szCs w:val="22"/>
              </w:rPr>
              <w:t xml:space="preserve">3. Длительное </w:t>
            </w:r>
            <w:proofErr w:type="spellStart"/>
            <w:r w:rsidRPr="00843F76">
              <w:rPr>
                <w:rFonts w:ascii="TimesNewRomanPSMT" w:hAnsi="TimesNewRomanPSMT" w:cs="TimesNewRomanPSMT"/>
                <w:sz w:val="22"/>
                <w:szCs w:val="22"/>
              </w:rPr>
              <w:t>неосвоение</w:t>
            </w:r>
            <w:proofErr w:type="spellEnd"/>
            <w:r w:rsidRPr="00843F76">
              <w:rPr>
                <w:rFonts w:ascii="TimesNewRomanPSMT" w:hAnsi="TimesNewRomanPSMT" w:cs="TimesNewRomanPSMT"/>
                <w:sz w:val="22"/>
                <w:szCs w:val="22"/>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w:t>
            </w:r>
          </w:p>
          <w:p w:rsidR="00C613DB" w:rsidRPr="00843F76" w:rsidRDefault="00C613DB" w:rsidP="00C613DB">
            <w:pPr>
              <w:autoSpaceDE w:val="0"/>
              <w:autoSpaceDN w:val="0"/>
              <w:adjustRightInd w:val="0"/>
              <w:jc w:val="both"/>
              <w:rPr>
                <w:rFonts w:ascii="TimesNewRomanPSMT" w:hAnsi="TimesNewRomanPSMT" w:cs="TimesNewRomanPSMT"/>
                <w:sz w:val="22"/>
                <w:szCs w:val="22"/>
              </w:rPr>
            </w:pPr>
            <w:r w:rsidRPr="00843F76">
              <w:rPr>
                <w:rFonts w:ascii="TimesNewRomanPSMT" w:hAnsi="TimesNewRomanPSMT" w:cs="TimesNewRomanPSMT"/>
                <w:sz w:val="22"/>
                <w:szCs w:val="22"/>
              </w:rPr>
              <w:t>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613DB" w:rsidRPr="00843F76" w:rsidRDefault="00105BD6" w:rsidP="00C613DB">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4</w:t>
            </w:r>
            <w:r w:rsidR="00C613DB" w:rsidRPr="00843F76">
              <w:rPr>
                <w:rFonts w:ascii="TimesNewRomanPSMT" w:hAnsi="TimesNewRomanPSMT" w:cs="TimesNewRomanPSMT"/>
                <w:sz w:val="22"/>
                <w:szCs w:val="22"/>
              </w:rPr>
              <w:t xml:space="preserve">. </w:t>
            </w:r>
            <w:r w:rsidR="00C613DB" w:rsidRPr="00843F76">
              <w:rPr>
                <w:sz w:val="22"/>
                <w:szCs w:val="22"/>
              </w:rPr>
              <w:t>Несоответствие фактического использования земельного участка требованиям и ограничениям по его использованию, установленным законами Костромской области, определяющими условия использования земельного участка.</w:t>
            </w:r>
          </w:p>
          <w:p w:rsidR="008D3952" w:rsidRDefault="008D3952"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024021" w:rsidRDefault="00024021" w:rsidP="00173745">
            <w:pPr>
              <w:pStyle w:val="a9"/>
              <w:jc w:val="both"/>
              <w:rPr>
                <w:rFonts w:ascii="Times New Roman" w:eastAsia="Times New Roman" w:hAnsi="Times New Roman" w:cs="Times New Roman"/>
                <w:sz w:val="26"/>
                <w:szCs w:val="26"/>
              </w:rPr>
            </w:pPr>
          </w:p>
          <w:p w:rsidR="00A24FB1" w:rsidRDefault="00A24FB1" w:rsidP="00173745">
            <w:pPr>
              <w:pStyle w:val="a9"/>
              <w:jc w:val="both"/>
              <w:rPr>
                <w:rFonts w:ascii="Times New Roman" w:eastAsia="Times New Roman" w:hAnsi="Times New Roman" w:cs="Times New Roman"/>
                <w:sz w:val="26"/>
                <w:szCs w:val="26"/>
              </w:rPr>
            </w:pPr>
          </w:p>
          <w:p w:rsidR="00A24FB1" w:rsidRDefault="00A24FB1" w:rsidP="00173745">
            <w:pPr>
              <w:pStyle w:val="a9"/>
              <w:jc w:val="both"/>
              <w:rPr>
                <w:rFonts w:ascii="Times New Roman" w:eastAsia="Times New Roman" w:hAnsi="Times New Roman" w:cs="Times New Roman"/>
                <w:sz w:val="26"/>
                <w:szCs w:val="26"/>
              </w:rPr>
            </w:pPr>
          </w:p>
          <w:p w:rsidR="00A24FB1" w:rsidRDefault="00A24FB1" w:rsidP="00173745">
            <w:pPr>
              <w:pStyle w:val="a9"/>
              <w:jc w:val="both"/>
              <w:rPr>
                <w:rFonts w:ascii="Times New Roman" w:eastAsia="Times New Roman" w:hAnsi="Times New Roman" w:cs="Times New Roman"/>
                <w:sz w:val="26"/>
                <w:szCs w:val="26"/>
              </w:rPr>
            </w:pPr>
          </w:p>
          <w:p w:rsidR="00A24FB1" w:rsidRDefault="00A24FB1" w:rsidP="00173745">
            <w:pPr>
              <w:pStyle w:val="a9"/>
              <w:jc w:val="both"/>
              <w:rPr>
                <w:rFonts w:ascii="Times New Roman" w:eastAsia="Times New Roman" w:hAnsi="Times New Roman" w:cs="Times New Roman"/>
                <w:sz w:val="26"/>
                <w:szCs w:val="26"/>
              </w:rPr>
            </w:pPr>
          </w:p>
          <w:p w:rsidR="00907C40" w:rsidRPr="00A974D2" w:rsidRDefault="00907C40" w:rsidP="00907C40">
            <w:pPr>
              <w:widowControl/>
              <w:suppressAutoHyphens w:val="0"/>
              <w:jc w:val="right"/>
              <w:rPr>
                <w:rFonts w:ascii="Times New Roman" w:eastAsia="Times New Roman" w:hAnsi="Times New Roman" w:cs="Times New Roman"/>
                <w:color w:val="000000"/>
                <w:kern w:val="0"/>
                <w:sz w:val="16"/>
                <w:szCs w:val="16"/>
                <w:lang w:eastAsia="ru-RU" w:bidi="ar-SA"/>
              </w:rPr>
            </w:pPr>
            <w:r w:rsidRPr="00A974D2">
              <w:rPr>
                <w:rFonts w:ascii="Times New Roman" w:eastAsia="Times New Roman" w:hAnsi="Times New Roman" w:cs="Times New Roman"/>
                <w:color w:val="000000"/>
                <w:kern w:val="0"/>
                <w:sz w:val="16"/>
                <w:szCs w:val="16"/>
                <w:lang w:eastAsia="ru-RU" w:bidi="ar-SA"/>
              </w:rPr>
              <w:t>Приложение 3</w:t>
            </w:r>
          </w:p>
          <w:p w:rsidR="00907C40" w:rsidRPr="00A974D2" w:rsidRDefault="00907C40" w:rsidP="00907C40">
            <w:pPr>
              <w:widowControl/>
              <w:suppressAutoHyphens w:val="0"/>
              <w:jc w:val="right"/>
              <w:rPr>
                <w:rFonts w:ascii="Times New Roman" w:eastAsia="Times New Roman" w:hAnsi="Times New Roman" w:cs="Times New Roman"/>
                <w:color w:val="000000"/>
                <w:kern w:val="0"/>
                <w:sz w:val="16"/>
                <w:szCs w:val="16"/>
                <w:lang w:eastAsia="ru-RU" w:bidi="ar-SA"/>
              </w:rPr>
            </w:pPr>
            <w:r w:rsidRPr="00A974D2">
              <w:rPr>
                <w:rFonts w:ascii="Times New Roman" w:eastAsia="Times New Roman" w:hAnsi="Times New Roman" w:cs="Times New Roman"/>
                <w:color w:val="000000"/>
                <w:kern w:val="0"/>
                <w:sz w:val="16"/>
                <w:szCs w:val="16"/>
                <w:lang w:eastAsia="ru-RU" w:bidi="ar-SA"/>
              </w:rPr>
              <w:t>к Положению о муниципальном</w:t>
            </w:r>
          </w:p>
          <w:p w:rsidR="00907C40" w:rsidRPr="00A974D2" w:rsidRDefault="00907C40" w:rsidP="00907C40">
            <w:pPr>
              <w:widowControl/>
              <w:suppressAutoHyphens w:val="0"/>
              <w:jc w:val="right"/>
              <w:rPr>
                <w:rFonts w:ascii="Times New Roman" w:eastAsia="Times New Roman" w:hAnsi="Times New Roman" w:cs="Times New Roman"/>
                <w:color w:val="000000"/>
                <w:kern w:val="0"/>
                <w:sz w:val="16"/>
                <w:szCs w:val="16"/>
                <w:lang w:eastAsia="ru-RU" w:bidi="ar-SA"/>
              </w:rPr>
            </w:pPr>
            <w:r w:rsidRPr="00A974D2">
              <w:rPr>
                <w:rFonts w:ascii="Times New Roman" w:eastAsia="Times New Roman" w:hAnsi="Times New Roman" w:cs="Times New Roman"/>
                <w:color w:val="000000"/>
                <w:kern w:val="0"/>
                <w:sz w:val="16"/>
                <w:szCs w:val="16"/>
                <w:lang w:eastAsia="ru-RU" w:bidi="ar-SA"/>
              </w:rPr>
              <w:t>земельном контроле, утвержденному</w:t>
            </w:r>
          </w:p>
          <w:p w:rsidR="00907C40" w:rsidRPr="00A974D2" w:rsidRDefault="00907C40" w:rsidP="00907C40">
            <w:pPr>
              <w:widowControl/>
              <w:suppressAutoHyphens w:val="0"/>
              <w:jc w:val="right"/>
              <w:rPr>
                <w:rFonts w:ascii="Times New Roman" w:eastAsia="Times New Roman" w:hAnsi="Times New Roman" w:cs="Times New Roman"/>
                <w:color w:val="000000"/>
                <w:kern w:val="0"/>
                <w:sz w:val="16"/>
                <w:szCs w:val="16"/>
                <w:lang w:eastAsia="ru-RU" w:bidi="ar-SA"/>
              </w:rPr>
            </w:pPr>
            <w:r w:rsidRPr="00A974D2">
              <w:rPr>
                <w:rFonts w:ascii="Times New Roman" w:eastAsia="Times New Roman" w:hAnsi="Times New Roman" w:cs="Times New Roman"/>
                <w:color w:val="000000"/>
                <w:kern w:val="0"/>
                <w:sz w:val="16"/>
                <w:szCs w:val="16"/>
                <w:lang w:eastAsia="ru-RU" w:bidi="ar-SA"/>
              </w:rPr>
              <w:t>решением Совета депутатов городского поселения</w:t>
            </w:r>
          </w:p>
          <w:p w:rsidR="00907C40" w:rsidRPr="00A974D2" w:rsidRDefault="00907C40" w:rsidP="00907C40">
            <w:pPr>
              <w:widowControl/>
              <w:suppressAutoHyphens w:val="0"/>
              <w:jc w:val="right"/>
              <w:rPr>
                <w:rFonts w:ascii="Times New Roman" w:eastAsia="Times New Roman" w:hAnsi="Times New Roman" w:cs="Times New Roman"/>
                <w:color w:val="000000"/>
                <w:kern w:val="0"/>
                <w:sz w:val="16"/>
                <w:szCs w:val="16"/>
                <w:lang w:eastAsia="ru-RU" w:bidi="ar-SA"/>
              </w:rPr>
            </w:pPr>
            <w:r w:rsidRPr="00A974D2">
              <w:rPr>
                <w:rFonts w:ascii="Times New Roman" w:eastAsia="Times New Roman" w:hAnsi="Times New Roman" w:cs="Times New Roman"/>
                <w:color w:val="000000"/>
                <w:kern w:val="0"/>
                <w:sz w:val="16"/>
                <w:szCs w:val="16"/>
                <w:lang w:eastAsia="ru-RU" w:bidi="ar-SA"/>
              </w:rPr>
              <w:t xml:space="preserve"> поселок Красное-на-Волге Красносельского </w:t>
            </w:r>
          </w:p>
          <w:p w:rsidR="00907C40" w:rsidRPr="00A974D2" w:rsidRDefault="00907C40" w:rsidP="00907C40">
            <w:pPr>
              <w:widowControl/>
              <w:suppressAutoHyphens w:val="0"/>
              <w:jc w:val="right"/>
              <w:rPr>
                <w:rFonts w:ascii="Times New Roman" w:eastAsia="Times New Roman" w:hAnsi="Times New Roman" w:cs="Times New Roman"/>
                <w:color w:val="000000"/>
                <w:kern w:val="0"/>
                <w:sz w:val="16"/>
                <w:szCs w:val="16"/>
                <w:lang w:eastAsia="ru-RU" w:bidi="ar-SA"/>
              </w:rPr>
            </w:pPr>
            <w:r w:rsidRPr="00A974D2">
              <w:rPr>
                <w:rFonts w:ascii="Times New Roman" w:eastAsia="Times New Roman" w:hAnsi="Times New Roman" w:cs="Times New Roman"/>
                <w:color w:val="000000"/>
                <w:kern w:val="0"/>
                <w:sz w:val="16"/>
                <w:szCs w:val="16"/>
                <w:lang w:eastAsia="ru-RU" w:bidi="ar-SA"/>
              </w:rPr>
              <w:t xml:space="preserve">муниципального района Костромской области </w:t>
            </w:r>
          </w:p>
          <w:p w:rsidR="00907C40" w:rsidRPr="00A974D2" w:rsidRDefault="00907C40" w:rsidP="00907C40">
            <w:pPr>
              <w:autoSpaceDE w:val="0"/>
              <w:autoSpaceDN w:val="0"/>
              <w:adjustRightInd w:val="0"/>
              <w:jc w:val="right"/>
              <w:rPr>
                <w:rFonts w:ascii="TimesNewRomanPS-BoldMT" w:hAnsi="TimesNewRomanPS-BoldMT" w:cs="TimesNewRomanPS-BoldMT"/>
                <w:b/>
                <w:bCs/>
                <w:sz w:val="16"/>
                <w:szCs w:val="16"/>
              </w:rPr>
            </w:pPr>
            <w:r w:rsidRPr="00A974D2">
              <w:rPr>
                <w:rFonts w:ascii="Times New Roman" w:eastAsia="Times New Roman" w:hAnsi="Times New Roman" w:cs="Times New Roman"/>
                <w:color w:val="000000"/>
                <w:kern w:val="0"/>
                <w:sz w:val="16"/>
                <w:szCs w:val="16"/>
                <w:lang w:eastAsia="ru-RU" w:bidi="ar-SA"/>
              </w:rPr>
              <w:t xml:space="preserve">от </w:t>
            </w:r>
            <w:r w:rsidR="00A24FB1" w:rsidRPr="00A974D2">
              <w:rPr>
                <w:rFonts w:ascii="Times New Roman" w:eastAsia="Times New Roman" w:hAnsi="Times New Roman" w:cs="Times New Roman"/>
                <w:color w:val="000000"/>
                <w:kern w:val="0"/>
                <w:sz w:val="16"/>
                <w:szCs w:val="16"/>
                <w:lang w:eastAsia="ru-RU" w:bidi="ar-SA"/>
              </w:rPr>
              <w:t xml:space="preserve">30 марта </w:t>
            </w:r>
            <w:r w:rsidRPr="00A974D2">
              <w:rPr>
                <w:rFonts w:ascii="Times New Roman" w:eastAsia="Times New Roman" w:hAnsi="Times New Roman" w:cs="Times New Roman"/>
                <w:color w:val="000000"/>
                <w:kern w:val="0"/>
                <w:sz w:val="16"/>
                <w:szCs w:val="16"/>
                <w:lang w:eastAsia="ru-RU" w:bidi="ar-SA"/>
              </w:rPr>
              <w:t xml:space="preserve">2023 года № </w:t>
            </w:r>
            <w:r w:rsidR="00A974D2" w:rsidRPr="00A974D2">
              <w:rPr>
                <w:rFonts w:ascii="Times New Roman" w:eastAsia="Times New Roman" w:hAnsi="Times New Roman" w:cs="Times New Roman"/>
                <w:color w:val="000000"/>
                <w:kern w:val="0"/>
                <w:sz w:val="16"/>
                <w:szCs w:val="16"/>
                <w:lang w:eastAsia="ru-RU" w:bidi="ar-SA"/>
              </w:rPr>
              <w:t>17</w:t>
            </w:r>
            <w:r w:rsidR="00A24FB1" w:rsidRPr="00A974D2">
              <w:rPr>
                <w:rFonts w:ascii="Times New Roman" w:eastAsia="Times New Roman" w:hAnsi="Times New Roman" w:cs="Times New Roman"/>
                <w:color w:val="000000"/>
                <w:kern w:val="0"/>
                <w:sz w:val="16"/>
                <w:szCs w:val="16"/>
                <w:lang w:eastAsia="ru-RU" w:bidi="ar-SA"/>
              </w:rPr>
              <w:t>9</w:t>
            </w:r>
          </w:p>
          <w:p w:rsidR="00024021" w:rsidRDefault="00024021" w:rsidP="00173745">
            <w:pPr>
              <w:pStyle w:val="a9"/>
              <w:jc w:val="both"/>
              <w:rPr>
                <w:rFonts w:ascii="Times New Roman" w:eastAsia="Times New Roman" w:hAnsi="Times New Roman" w:cs="Times New Roman"/>
                <w:sz w:val="26"/>
                <w:szCs w:val="26"/>
              </w:rPr>
            </w:pPr>
          </w:p>
          <w:p w:rsidR="00907C40" w:rsidRPr="00843F76" w:rsidRDefault="00907C40" w:rsidP="00907C40">
            <w:pPr>
              <w:autoSpaceDE w:val="0"/>
              <w:autoSpaceDN w:val="0"/>
              <w:adjustRightInd w:val="0"/>
              <w:jc w:val="center"/>
              <w:rPr>
                <w:b/>
                <w:bCs/>
                <w:sz w:val="20"/>
                <w:szCs w:val="20"/>
              </w:rPr>
            </w:pPr>
            <w:r w:rsidRPr="00843F76">
              <w:rPr>
                <w:b/>
                <w:bCs/>
                <w:sz w:val="20"/>
                <w:szCs w:val="20"/>
              </w:rPr>
              <w:t>Ключевые показатели муниципального контроля и их целевые значения, индикативные показатели</w:t>
            </w:r>
          </w:p>
          <w:p w:rsidR="00907C40" w:rsidRPr="00843F76" w:rsidRDefault="00907C40" w:rsidP="00907C40">
            <w:pPr>
              <w:autoSpaceDE w:val="0"/>
              <w:autoSpaceDN w:val="0"/>
              <w:adjustRightInd w:val="0"/>
              <w:rPr>
                <w:sz w:val="20"/>
                <w:szCs w:val="20"/>
              </w:rPr>
            </w:pPr>
          </w:p>
          <w:tbl>
            <w:tblPr>
              <w:tblW w:w="0" w:type="auto"/>
              <w:tblLayout w:type="fixed"/>
              <w:tblLook w:val="01E0"/>
            </w:tblPr>
            <w:tblGrid>
              <w:gridCol w:w="4785"/>
              <w:gridCol w:w="4786"/>
            </w:tblGrid>
            <w:tr w:rsidR="00907C40" w:rsidRPr="00725D03" w:rsidTr="003A4847">
              <w:tc>
                <w:tcPr>
                  <w:tcW w:w="4785" w:type="dxa"/>
                  <w:shd w:val="clear" w:color="auto" w:fill="auto"/>
                </w:tcPr>
                <w:p w:rsidR="00907C40" w:rsidRPr="00725D03" w:rsidRDefault="00907C40" w:rsidP="00907C40">
                  <w:pPr>
                    <w:autoSpaceDE w:val="0"/>
                    <w:autoSpaceDN w:val="0"/>
                    <w:adjustRightInd w:val="0"/>
                    <w:rPr>
                      <w:b/>
                      <w:bCs/>
                      <w:sz w:val="18"/>
                      <w:szCs w:val="18"/>
                    </w:rPr>
                  </w:pPr>
                  <w:r w:rsidRPr="00725D03">
                    <w:rPr>
                      <w:b/>
                      <w:bCs/>
                      <w:sz w:val="18"/>
                      <w:szCs w:val="18"/>
                    </w:rPr>
                    <w:t xml:space="preserve">Ключевые показатели </w:t>
                  </w:r>
                </w:p>
              </w:tc>
              <w:tc>
                <w:tcPr>
                  <w:tcW w:w="4786" w:type="dxa"/>
                  <w:shd w:val="clear" w:color="auto" w:fill="auto"/>
                </w:tcPr>
                <w:p w:rsidR="00907C40" w:rsidRPr="00725D03" w:rsidRDefault="00907C40" w:rsidP="00907C40">
                  <w:pPr>
                    <w:autoSpaceDE w:val="0"/>
                    <w:autoSpaceDN w:val="0"/>
                    <w:adjustRightInd w:val="0"/>
                    <w:rPr>
                      <w:sz w:val="18"/>
                      <w:szCs w:val="18"/>
                    </w:rPr>
                  </w:pPr>
                  <w:r w:rsidRPr="00725D03">
                    <w:rPr>
                      <w:b/>
                      <w:bCs/>
                      <w:sz w:val="18"/>
                      <w:szCs w:val="18"/>
                    </w:rPr>
                    <w:t>Целевые значения</w:t>
                  </w:r>
                </w:p>
              </w:tc>
            </w:tr>
            <w:tr w:rsidR="00907C40" w:rsidRPr="00725D03" w:rsidTr="003A4847">
              <w:tc>
                <w:tcPr>
                  <w:tcW w:w="4785"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Процент устраненных нарушений из числа</w:t>
                  </w:r>
                </w:p>
                <w:p w:rsidR="00907C40" w:rsidRPr="00725D03" w:rsidRDefault="00907C40" w:rsidP="00907C40">
                  <w:pPr>
                    <w:autoSpaceDE w:val="0"/>
                    <w:autoSpaceDN w:val="0"/>
                    <w:adjustRightInd w:val="0"/>
                    <w:rPr>
                      <w:sz w:val="18"/>
                      <w:szCs w:val="18"/>
                    </w:rPr>
                  </w:pPr>
                  <w:r w:rsidRPr="00725D03">
                    <w:rPr>
                      <w:sz w:val="18"/>
                      <w:szCs w:val="18"/>
                    </w:rPr>
                    <w:t>выявленных нарушений земельного законодательства</w:t>
                  </w:r>
                </w:p>
              </w:tc>
              <w:tc>
                <w:tcPr>
                  <w:tcW w:w="4786"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70%</w:t>
                  </w:r>
                </w:p>
                <w:p w:rsidR="00907C40" w:rsidRPr="00725D03" w:rsidRDefault="00907C40" w:rsidP="00907C40">
                  <w:pPr>
                    <w:autoSpaceDE w:val="0"/>
                    <w:autoSpaceDN w:val="0"/>
                    <w:adjustRightInd w:val="0"/>
                    <w:rPr>
                      <w:sz w:val="18"/>
                      <w:szCs w:val="18"/>
                    </w:rPr>
                  </w:pPr>
                </w:p>
              </w:tc>
            </w:tr>
            <w:tr w:rsidR="00907C40" w:rsidRPr="00725D03" w:rsidTr="003A4847">
              <w:tc>
                <w:tcPr>
                  <w:tcW w:w="4785"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Процент выполнения плана проведения плановых контрольных (надзорных) мероприятий на очередной календарный год</w:t>
                  </w:r>
                </w:p>
              </w:tc>
              <w:tc>
                <w:tcPr>
                  <w:tcW w:w="4786"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90%</w:t>
                  </w:r>
                </w:p>
                <w:p w:rsidR="00907C40" w:rsidRPr="00725D03" w:rsidRDefault="00907C40" w:rsidP="00907C40">
                  <w:pPr>
                    <w:autoSpaceDE w:val="0"/>
                    <w:autoSpaceDN w:val="0"/>
                    <w:adjustRightInd w:val="0"/>
                    <w:rPr>
                      <w:sz w:val="18"/>
                      <w:szCs w:val="18"/>
                    </w:rPr>
                  </w:pPr>
                </w:p>
              </w:tc>
            </w:tr>
            <w:tr w:rsidR="00907C40" w:rsidRPr="00725D03" w:rsidTr="003A4847">
              <w:tc>
                <w:tcPr>
                  <w:tcW w:w="4785"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Процент обоснованных жалоб на действия</w:t>
                  </w:r>
                </w:p>
                <w:p w:rsidR="00907C40" w:rsidRPr="00725D03" w:rsidRDefault="00907C40" w:rsidP="00907C40">
                  <w:pPr>
                    <w:autoSpaceDE w:val="0"/>
                    <w:autoSpaceDN w:val="0"/>
                    <w:adjustRightInd w:val="0"/>
                    <w:rPr>
                      <w:sz w:val="18"/>
                      <w:szCs w:val="18"/>
                    </w:rPr>
                  </w:pPr>
                  <w:r w:rsidRPr="00725D03">
                    <w:rPr>
                      <w:sz w:val="18"/>
                      <w:szCs w:val="18"/>
                    </w:rPr>
                    <w:t>(бездействие) органа муниципального контроля и (или) его должностного лица при проведении контрольных (надзорных) мероприятий</w:t>
                  </w:r>
                </w:p>
              </w:tc>
              <w:tc>
                <w:tcPr>
                  <w:tcW w:w="4786"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0%</w:t>
                  </w:r>
                </w:p>
                <w:p w:rsidR="00907C40" w:rsidRPr="00725D03" w:rsidRDefault="00907C40" w:rsidP="00907C40">
                  <w:pPr>
                    <w:autoSpaceDE w:val="0"/>
                    <w:autoSpaceDN w:val="0"/>
                    <w:adjustRightInd w:val="0"/>
                    <w:rPr>
                      <w:sz w:val="18"/>
                      <w:szCs w:val="18"/>
                    </w:rPr>
                  </w:pPr>
                </w:p>
              </w:tc>
            </w:tr>
            <w:tr w:rsidR="00907C40" w:rsidRPr="00725D03" w:rsidTr="003A4847">
              <w:tc>
                <w:tcPr>
                  <w:tcW w:w="4785"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Процент отмененных в судебном порядке</w:t>
                  </w:r>
                </w:p>
                <w:p w:rsidR="00907C40" w:rsidRPr="00725D03" w:rsidRDefault="00907C40" w:rsidP="00907C40">
                  <w:pPr>
                    <w:autoSpaceDE w:val="0"/>
                    <w:autoSpaceDN w:val="0"/>
                    <w:adjustRightInd w:val="0"/>
                    <w:rPr>
                      <w:sz w:val="18"/>
                      <w:szCs w:val="18"/>
                    </w:rPr>
                  </w:pPr>
                  <w:r w:rsidRPr="00725D03">
                    <w:rPr>
                      <w:sz w:val="18"/>
                      <w:szCs w:val="18"/>
                    </w:rPr>
                    <w:t>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786"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0%</w:t>
                  </w:r>
                </w:p>
              </w:tc>
            </w:tr>
          </w:tbl>
          <w:p w:rsidR="00907C40" w:rsidRPr="00725D03" w:rsidRDefault="00907C40" w:rsidP="00907C40">
            <w:pPr>
              <w:autoSpaceDE w:val="0"/>
              <w:autoSpaceDN w:val="0"/>
              <w:adjustRightInd w:val="0"/>
              <w:rPr>
                <w:sz w:val="18"/>
                <w:szCs w:val="18"/>
              </w:rPr>
            </w:pPr>
          </w:p>
          <w:p w:rsidR="00907C40" w:rsidRPr="00725D03" w:rsidRDefault="00907C40" w:rsidP="00907C40">
            <w:pPr>
              <w:autoSpaceDE w:val="0"/>
              <w:autoSpaceDN w:val="0"/>
              <w:adjustRightInd w:val="0"/>
              <w:jc w:val="center"/>
              <w:rPr>
                <w:b/>
                <w:bCs/>
                <w:sz w:val="18"/>
                <w:szCs w:val="18"/>
              </w:rPr>
            </w:pPr>
            <w:r w:rsidRPr="00725D03">
              <w:rPr>
                <w:b/>
                <w:bCs/>
                <w:sz w:val="18"/>
                <w:szCs w:val="18"/>
              </w:rPr>
              <w:t>Индикативные показатели</w:t>
            </w:r>
          </w:p>
          <w:p w:rsidR="00907C40" w:rsidRPr="00725D03" w:rsidRDefault="00907C40" w:rsidP="00907C40">
            <w:pPr>
              <w:autoSpaceDE w:val="0"/>
              <w:autoSpaceDN w:val="0"/>
              <w:adjustRightInd w:val="0"/>
              <w:jc w:val="center"/>
              <w:rPr>
                <w:b/>
                <w:bCs/>
                <w:sz w:val="18"/>
                <w:szCs w:val="18"/>
                <w:highlight w:val="yellow"/>
              </w:rPr>
            </w:pPr>
          </w:p>
          <w:tbl>
            <w:tblPr>
              <w:tblW w:w="0" w:type="auto"/>
              <w:tblLayout w:type="fixed"/>
              <w:tblLook w:val="01E0"/>
            </w:tblPr>
            <w:tblGrid>
              <w:gridCol w:w="648"/>
              <w:gridCol w:w="2237"/>
              <w:gridCol w:w="871"/>
              <w:gridCol w:w="3411"/>
              <w:gridCol w:w="819"/>
              <w:gridCol w:w="1585"/>
            </w:tblGrid>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b/>
                      <w:bCs/>
                      <w:sz w:val="18"/>
                      <w:szCs w:val="18"/>
                    </w:rPr>
                  </w:pPr>
                  <w:r w:rsidRPr="00725D03">
                    <w:rPr>
                      <w:b/>
                      <w:bCs/>
                      <w:sz w:val="18"/>
                      <w:szCs w:val="18"/>
                    </w:rPr>
                    <w:t>1.</w:t>
                  </w:r>
                </w:p>
              </w:tc>
              <w:tc>
                <w:tcPr>
                  <w:tcW w:w="8923" w:type="dxa"/>
                  <w:gridSpan w:val="5"/>
                  <w:shd w:val="clear" w:color="auto" w:fill="auto"/>
                </w:tcPr>
                <w:p w:rsidR="00907C40" w:rsidRPr="00725D03" w:rsidRDefault="00907C40" w:rsidP="00907C40">
                  <w:pPr>
                    <w:autoSpaceDE w:val="0"/>
                    <w:autoSpaceDN w:val="0"/>
                    <w:adjustRightInd w:val="0"/>
                    <w:rPr>
                      <w:b/>
                      <w:bCs/>
                      <w:sz w:val="18"/>
                      <w:szCs w:val="18"/>
                    </w:rPr>
                  </w:pPr>
                  <w:r w:rsidRPr="00725D03">
                    <w:rPr>
                      <w:b/>
                      <w:bCs/>
                      <w:sz w:val="18"/>
                      <w:szCs w:val="18"/>
                    </w:rPr>
                    <w:t>Индикативные показатели, характеризующие параметры проведенных мероприятий</w:t>
                  </w: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bCs/>
                      <w:sz w:val="18"/>
                      <w:szCs w:val="18"/>
                    </w:rPr>
                  </w:pPr>
                  <w:r w:rsidRPr="00725D03">
                    <w:rPr>
                      <w:sz w:val="18"/>
                      <w:szCs w:val="18"/>
                    </w:rPr>
                    <w:t>1.1.</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Выполняемость плановых (рейдовых)</w:t>
                  </w:r>
                </w:p>
                <w:p w:rsidR="00907C40" w:rsidRPr="00725D03" w:rsidRDefault="00907C40" w:rsidP="00907C40">
                  <w:pPr>
                    <w:autoSpaceDE w:val="0"/>
                    <w:autoSpaceDN w:val="0"/>
                    <w:adjustRightInd w:val="0"/>
                    <w:rPr>
                      <w:sz w:val="18"/>
                      <w:szCs w:val="18"/>
                    </w:rPr>
                  </w:pPr>
                  <w:r w:rsidRPr="00725D03">
                    <w:rPr>
                      <w:sz w:val="18"/>
                      <w:szCs w:val="18"/>
                    </w:rPr>
                    <w:t>заданий (осмотров)</w:t>
                  </w:r>
                </w:p>
              </w:tc>
              <w:tc>
                <w:tcPr>
                  <w:tcW w:w="87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Врз</w:t>
                  </w:r>
                  <w:proofErr w:type="spellEnd"/>
                  <w:r w:rsidRPr="00725D03">
                    <w:rPr>
                      <w:sz w:val="18"/>
                      <w:szCs w:val="18"/>
                    </w:rPr>
                    <w:t xml:space="preserve"> =</w:t>
                  </w:r>
                </w:p>
                <w:p w:rsidR="00907C40" w:rsidRPr="00725D03" w:rsidRDefault="00907C40" w:rsidP="00907C40">
                  <w:pPr>
                    <w:autoSpaceDE w:val="0"/>
                    <w:autoSpaceDN w:val="0"/>
                    <w:adjustRightInd w:val="0"/>
                    <w:rPr>
                      <w:sz w:val="18"/>
                      <w:szCs w:val="18"/>
                    </w:rPr>
                  </w:pPr>
                  <w:r w:rsidRPr="00725D03">
                    <w:rPr>
                      <w:sz w:val="18"/>
                      <w:szCs w:val="18"/>
                    </w:rPr>
                    <w:t>(</w:t>
                  </w:r>
                  <w:proofErr w:type="spellStart"/>
                  <w:r w:rsidRPr="00725D03">
                    <w:rPr>
                      <w:sz w:val="18"/>
                      <w:szCs w:val="18"/>
                    </w:rPr>
                    <w:t>РЗф</w:t>
                  </w:r>
                  <w:proofErr w:type="spellEnd"/>
                  <w:r w:rsidRPr="00725D03">
                    <w:rPr>
                      <w:sz w:val="18"/>
                      <w:szCs w:val="18"/>
                    </w:rPr>
                    <w:t xml:space="preserve"> /</w:t>
                  </w:r>
                </w:p>
                <w:p w:rsidR="00907C40" w:rsidRPr="00725D03" w:rsidRDefault="00907C40" w:rsidP="00907C40">
                  <w:pPr>
                    <w:autoSpaceDE w:val="0"/>
                    <w:autoSpaceDN w:val="0"/>
                    <w:adjustRightInd w:val="0"/>
                    <w:rPr>
                      <w:sz w:val="18"/>
                      <w:szCs w:val="18"/>
                    </w:rPr>
                  </w:pPr>
                  <w:proofErr w:type="spellStart"/>
                  <w:r w:rsidRPr="00725D03">
                    <w:rPr>
                      <w:sz w:val="18"/>
                      <w:szCs w:val="18"/>
                    </w:rPr>
                    <w:t>РЗп</w:t>
                  </w:r>
                  <w:proofErr w:type="spellEnd"/>
                  <w:r w:rsidRPr="00725D03">
                    <w:rPr>
                      <w:sz w:val="18"/>
                      <w:szCs w:val="18"/>
                    </w:rPr>
                    <w:t xml:space="preserve">) </w:t>
                  </w:r>
                  <w:proofErr w:type="spellStart"/>
                  <w:r w:rsidRPr="00725D03">
                    <w:rPr>
                      <w:sz w:val="18"/>
                      <w:szCs w:val="18"/>
                    </w:rPr>
                    <w:t>x</w:t>
                  </w:r>
                  <w:proofErr w:type="spellEnd"/>
                </w:p>
                <w:p w:rsidR="00907C40" w:rsidRPr="00725D03" w:rsidRDefault="00907C40" w:rsidP="00907C40">
                  <w:pPr>
                    <w:autoSpaceDE w:val="0"/>
                    <w:autoSpaceDN w:val="0"/>
                    <w:adjustRightInd w:val="0"/>
                    <w:rPr>
                      <w:sz w:val="18"/>
                      <w:szCs w:val="18"/>
                    </w:rPr>
                  </w:pPr>
                  <w:r w:rsidRPr="00725D03">
                    <w:rPr>
                      <w:sz w:val="18"/>
                      <w:szCs w:val="18"/>
                    </w:rPr>
                    <w:t>100</w:t>
                  </w:r>
                </w:p>
                <w:p w:rsidR="00907C40" w:rsidRPr="00725D03" w:rsidRDefault="00907C40" w:rsidP="00907C40">
                  <w:pPr>
                    <w:autoSpaceDE w:val="0"/>
                    <w:autoSpaceDN w:val="0"/>
                    <w:adjustRightInd w:val="0"/>
                    <w:rPr>
                      <w:bCs/>
                      <w:sz w:val="18"/>
                      <w:szCs w:val="18"/>
                    </w:rPr>
                  </w:pPr>
                </w:p>
              </w:tc>
              <w:tc>
                <w:tcPr>
                  <w:tcW w:w="341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Врз</w:t>
                  </w:r>
                  <w:proofErr w:type="spellEnd"/>
                  <w:r w:rsidRPr="00725D03">
                    <w:rPr>
                      <w:sz w:val="18"/>
                      <w:szCs w:val="18"/>
                    </w:rPr>
                    <w:t xml:space="preserve"> - выполняемость плановых</w:t>
                  </w:r>
                </w:p>
                <w:p w:rsidR="00907C40" w:rsidRPr="00725D03" w:rsidRDefault="00907C40" w:rsidP="00907C40">
                  <w:pPr>
                    <w:autoSpaceDE w:val="0"/>
                    <w:autoSpaceDN w:val="0"/>
                    <w:adjustRightInd w:val="0"/>
                    <w:rPr>
                      <w:sz w:val="18"/>
                      <w:szCs w:val="18"/>
                    </w:rPr>
                  </w:pPr>
                  <w:r w:rsidRPr="00725D03">
                    <w:rPr>
                      <w:sz w:val="18"/>
                      <w:szCs w:val="18"/>
                    </w:rPr>
                    <w:t xml:space="preserve">(рейдовых) заданий (осмотров) % </w:t>
                  </w:r>
                </w:p>
                <w:p w:rsidR="00907C40" w:rsidRPr="00725D03" w:rsidRDefault="00907C40" w:rsidP="00907C40">
                  <w:pPr>
                    <w:autoSpaceDE w:val="0"/>
                    <w:autoSpaceDN w:val="0"/>
                    <w:adjustRightInd w:val="0"/>
                    <w:rPr>
                      <w:sz w:val="18"/>
                      <w:szCs w:val="18"/>
                    </w:rPr>
                  </w:pPr>
                  <w:proofErr w:type="spellStart"/>
                  <w:r w:rsidRPr="00725D03">
                    <w:rPr>
                      <w:sz w:val="18"/>
                      <w:szCs w:val="18"/>
                    </w:rPr>
                    <w:t>РЗф</w:t>
                  </w:r>
                  <w:proofErr w:type="spellEnd"/>
                  <w:r w:rsidRPr="00725D03">
                    <w:rPr>
                      <w:sz w:val="18"/>
                      <w:szCs w:val="18"/>
                    </w:rPr>
                    <w:t xml:space="preserve"> -количество проведенных плановых (рейдовых) заданий</w:t>
                  </w:r>
                </w:p>
                <w:p w:rsidR="00907C40" w:rsidRPr="00725D03" w:rsidRDefault="00907C40" w:rsidP="00907C40">
                  <w:pPr>
                    <w:autoSpaceDE w:val="0"/>
                    <w:autoSpaceDN w:val="0"/>
                    <w:adjustRightInd w:val="0"/>
                    <w:rPr>
                      <w:sz w:val="18"/>
                      <w:szCs w:val="18"/>
                    </w:rPr>
                  </w:pPr>
                  <w:r w:rsidRPr="00725D03">
                    <w:rPr>
                      <w:sz w:val="18"/>
                      <w:szCs w:val="18"/>
                    </w:rPr>
                    <w:t>(осмотров) (ед.)</w:t>
                  </w:r>
                </w:p>
                <w:p w:rsidR="00907C40" w:rsidRPr="00725D03" w:rsidRDefault="00907C40" w:rsidP="00907C40">
                  <w:pPr>
                    <w:autoSpaceDE w:val="0"/>
                    <w:autoSpaceDN w:val="0"/>
                    <w:adjustRightInd w:val="0"/>
                    <w:rPr>
                      <w:sz w:val="18"/>
                      <w:szCs w:val="18"/>
                    </w:rPr>
                  </w:pPr>
                  <w:proofErr w:type="spellStart"/>
                  <w:r w:rsidRPr="00725D03">
                    <w:rPr>
                      <w:sz w:val="18"/>
                      <w:szCs w:val="18"/>
                    </w:rPr>
                    <w:t>РЗп</w:t>
                  </w:r>
                  <w:proofErr w:type="spellEnd"/>
                  <w:r w:rsidRPr="00725D03">
                    <w:rPr>
                      <w:sz w:val="18"/>
                      <w:szCs w:val="18"/>
                    </w:rPr>
                    <w:t xml:space="preserve"> - количество утвержденных плановых (рейдовых) заданий (осмотров) (ед.)</w:t>
                  </w: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bCs/>
                      <w:sz w:val="18"/>
                      <w:szCs w:val="18"/>
                    </w:rPr>
                  </w:pPr>
                </w:p>
              </w:tc>
              <w:tc>
                <w:tcPr>
                  <w:tcW w:w="1585"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Утвержденные</w:t>
                  </w:r>
                </w:p>
                <w:p w:rsidR="00907C40" w:rsidRPr="00725D03" w:rsidRDefault="00907C40" w:rsidP="00907C40">
                  <w:pPr>
                    <w:autoSpaceDE w:val="0"/>
                    <w:autoSpaceDN w:val="0"/>
                    <w:adjustRightInd w:val="0"/>
                    <w:rPr>
                      <w:sz w:val="18"/>
                      <w:szCs w:val="18"/>
                    </w:rPr>
                  </w:pPr>
                  <w:r w:rsidRPr="00725D03">
                    <w:rPr>
                      <w:sz w:val="18"/>
                      <w:szCs w:val="18"/>
                    </w:rPr>
                    <w:t>плановые</w:t>
                  </w:r>
                </w:p>
                <w:p w:rsidR="00907C40" w:rsidRPr="00725D03" w:rsidRDefault="00907C40" w:rsidP="00907C40">
                  <w:pPr>
                    <w:autoSpaceDE w:val="0"/>
                    <w:autoSpaceDN w:val="0"/>
                    <w:adjustRightInd w:val="0"/>
                    <w:rPr>
                      <w:sz w:val="18"/>
                      <w:szCs w:val="18"/>
                    </w:rPr>
                  </w:pPr>
                  <w:r w:rsidRPr="00725D03">
                    <w:rPr>
                      <w:sz w:val="18"/>
                      <w:szCs w:val="18"/>
                    </w:rPr>
                    <w:t>(рейдовые)</w:t>
                  </w:r>
                </w:p>
                <w:p w:rsidR="00907C40" w:rsidRPr="00725D03" w:rsidRDefault="00907C40" w:rsidP="00907C40">
                  <w:pPr>
                    <w:autoSpaceDE w:val="0"/>
                    <w:autoSpaceDN w:val="0"/>
                    <w:adjustRightInd w:val="0"/>
                    <w:rPr>
                      <w:bCs/>
                      <w:sz w:val="18"/>
                      <w:szCs w:val="18"/>
                    </w:rPr>
                  </w:pPr>
                  <w:r w:rsidRPr="00725D03">
                    <w:rPr>
                      <w:sz w:val="18"/>
                      <w:szCs w:val="18"/>
                    </w:rPr>
                    <w:t>задания (осмотры)</w:t>
                  </w: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1.2</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Выполняемость</w:t>
                  </w:r>
                </w:p>
                <w:p w:rsidR="00907C40" w:rsidRPr="00725D03" w:rsidRDefault="00907C40" w:rsidP="00907C40">
                  <w:pPr>
                    <w:autoSpaceDE w:val="0"/>
                    <w:autoSpaceDN w:val="0"/>
                    <w:adjustRightInd w:val="0"/>
                    <w:rPr>
                      <w:sz w:val="18"/>
                      <w:szCs w:val="18"/>
                    </w:rPr>
                  </w:pPr>
                  <w:r w:rsidRPr="00725D03">
                    <w:rPr>
                      <w:sz w:val="18"/>
                      <w:szCs w:val="18"/>
                    </w:rPr>
                    <w:t>внеплановых</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r w:rsidRPr="00725D03">
                    <w:rPr>
                      <w:sz w:val="18"/>
                      <w:szCs w:val="18"/>
                    </w:rPr>
                    <w:t>проверок</w:t>
                  </w:r>
                </w:p>
              </w:tc>
              <w:tc>
                <w:tcPr>
                  <w:tcW w:w="87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Ввн</w:t>
                  </w:r>
                  <w:proofErr w:type="spellEnd"/>
                  <w:r w:rsidRPr="00725D03">
                    <w:rPr>
                      <w:sz w:val="18"/>
                      <w:szCs w:val="18"/>
                    </w:rPr>
                    <w:t xml:space="preserve"> =</w:t>
                  </w:r>
                </w:p>
                <w:p w:rsidR="00907C40" w:rsidRPr="00725D03" w:rsidRDefault="00907C40" w:rsidP="00907C40">
                  <w:pPr>
                    <w:autoSpaceDE w:val="0"/>
                    <w:autoSpaceDN w:val="0"/>
                    <w:adjustRightInd w:val="0"/>
                    <w:rPr>
                      <w:sz w:val="18"/>
                      <w:szCs w:val="18"/>
                    </w:rPr>
                  </w:pPr>
                  <w:r w:rsidRPr="00725D03">
                    <w:rPr>
                      <w:sz w:val="18"/>
                      <w:szCs w:val="18"/>
                    </w:rPr>
                    <w:t>(</w:t>
                  </w:r>
                  <w:proofErr w:type="spellStart"/>
                  <w:r w:rsidRPr="00725D03">
                    <w:rPr>
                      <w:sz w:val="18"/>
                      <w:szCs w:val="18"/>
                    </w:rPr>
                    <w:t>Рф</w:t>
                  </w:r>
                  <w:proofErr w:type="spellEnd"/>
                  <w:r w:rsidRPr="00725D03">
                    <w:rPr>
                      <w:sz w:val="18"/>
                      <w:szCs w:val="18"/>
                    </w:rPr>
                    <w:t xml:space="preserve"> /</w:t>
                  </w:r>
                </w:p>
                <w:p w:rsidR="00907C40" w:rsidRPr="00725D03" w:rsidRDefault="00907C40" w:rsidP="00907C40">
                  <w:pPr>
                    <w:autoSpaceDE w:val="0"/>
                    <w:autoSpaceDN w:val="0"/>
                    <w:adjustRightInd w:val="0"/>
                    <w:rPr>
                      <w:sz w:val="18"/>
                      <w:szCs w:val="18"/>
                    </w:rPr>
                  </w:pPr>
                  <w:proofErr w:type="spellStart"/>
                  <w:r w:rsidRPr="00725D03">
                    <w:rPr>
                      <w:sz w:val="18"/>
                      <w:szCs w:val="18"/>
                    </w:rPr>
                    <w:t>Рп</w:t>
                  </w:r>
                  <w:proofErr w:type="spellEnd"/>
                  <w:r w:rsidRPr="00725D03">
                    <w:rPr>
                      <w:sz w:val="18"/>
                      <w:szCs w:val="18"/>
                    </w:rPr>
                    <w:t xml:space="preserve">) </w:t>
                  </w:r>
                  <w:proofErr w:type="spellStart"/>
                  <w:r w:rsidRPr="00725D03">
                    <w:rPr>
                      <w:sz w:val="18"/>
                      <w:szCs w:val="18"/>
                    </w:rPr>
                    <w:t>x</w:t>
                  </w:r>
                  <w:proofErr w:type="spellEnd"/>
                </w:p>
                <w:p w:rsidR="00907C40" w:rsidRPr="00725D03" w:rsidRDefault="00907C40" w:rsidP="00907C40">
                  <w:pPr>
                    <w:autoSpaceDE w:val="0"/>
                    <w:autoSpaceDN w:val="0"/>
                    <w:adjustRightInd w:val="0"/>
                    <w:rPr>
                      <w:sz w:val="18"/>
                      <w:szCs w:val="18"/>
                    </w:rPr>
                  </w:pPr>
                  <w:r w:rsidRPr="00725D03">
                    <w:rPr>
                      <w:sz w:val="18"/>
                      <w:szCs w:val="18"/>
                    </w:rPr>
                    <w:t>100</w:t>
                  </w:r>
                </w:p>
              </w:tc>
              <w:tc>
                <w:tcPr>
                  <w:tcW w:w="341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Ввн</w:t>
                  </w:r>
                  <w:proofErr w:type="spellEnd"/>
                  <w:r w:rsidRPr="00725D03">
                    <w:rPr>
                      <w:sz w:val="18"/>
                      <w:szCs w:val="18"/>
                    </w:rPr>
                    <w:t xml:space="preserve"> - выполняемость внеплановых</w:t>
                  </w:r>
                </w:p>
                <w:p w:rsidR="00907C40" w:rsidRPr="00725D03" w:rsidRDefault="00907C40" w:rsidP="00907C40">
                  <w:pPr>
                    <w:autoSpaceDE w:val="0"/>
                    <w:autoSpaceDN w:val="0"/>
                    <w:adjustRightInd w:val="0"/>
                    <w:rPr>
                      <w:sz w:val="18"/>
                      <w:szCs w:val="18"/>
                    </w:rPr>
                  </w:pPr>
                  <w:r w:rsidRPr="00725D03">
                    <w:rPr>
                      <w:sz w:val="18"/>
                      <w:szCs w:val="18"/>
                    </w:rPr>
                    <w:t xml:space="preserve">проверок </w:t>
                  </w:r>
                </w:p>
                <w:p w:rsidR="00907C40" w:rsidRPr="00725D03" w:rsidRDefault="00907C40" w:rsidP="00907C40">
                  <w:pPr>
                    <w:autoSpaceDE w:val="0"/>
                    <w:autoSpaceDN w:val="0"/>
                    <w:adjustRightInd w:val="0"/>
                    <w:rPr>
                      <w:sz w:val="18"/>
                      <w:szCs w:val="18"/>
                    </w:rPr>
                  </w:pPr>
                  <w:proofErr w:type="spellStart"/>
                  <w:r w:rsidRPr="00725D03">
                    <w:rPr>
                      <w:sz w:val="18"/>
                      <w:szCs w:val="18"/>
                    </w:rPr>
                    <w:t>Рф</w:t>
                  </w:r>
                  <w:proofErr w:type="spellEnd"/>
                  <w:r w:rsidRPr="00725D03">
                    <w:rPr>
                      <w:sz w:val="18"/>
                      <w:szCs w:val="18"/>
                    </w:rPr>
                    <w:t xml:space="preserve"> - количество проведенных</w:t>
                  </w:r>
                </w:p>
                <w:p w:rsidR="00907C40" w:rsidRPr="00725D03" w:rsidRDefault="00907C40" w:rsidP="00907C40">
                  <w:pPr>
                    <w:autoSpaceDE w:val="0"/>
                    <w:autoSpaceDN w:val="0"/>
                    <w:adjustRightInd w:val="0"/>
                    <w:rPr>
                      <w:sz w:val="18"/>
                      <w:szCs w:val="18"/>
                    </w:rPr>
                  </w:pPr>
                  <w:r w:rsidRPr="00725D03">
                    <w:rPr>
                      <w:sz w:val="18"/>
                      <w:szCs w:val="18"/>
                    </w:rPr>
                    <w:t>внеплановых проверок (ед.)</w:t>
                  </w:r>
                </w:p>
                <w:p w:rsidR="00907C40" w:rsidRPr="00725D03" w:rsidRDefault="00907C40" w:rsidP="00907C40">
                  <w:pPr>
                    <w:autoSpaceDE w:val="0"/>
                    <w:autoSpaceDN w:val="0"/>
                    <w:adjustRightInd w:val="0"/>
                    <w:rPr>
                      <w:sz w:val="18"/>
                      <w:szCs w:val="18"/>
                    </w:rPr>
                  </w:pPr>
                  <w:proofErr w:type="spellStart"/>
                  <w:r w:rsidRPr="00725D03">
                    <w:rPr>
                      <w:sz w:val="18"/>
                      <w:szCs w:val="18"/>
                    </w:rPr>
                    <w:t>Рп</w:t>
                  </w:r>
                  <w:proofErr w:type="spellEnd"/>
                  <w:r w:rsidRPr="00725D03">
                    <w:rPr>
                      <w:sz w:val="18"/>
                      <w:szCs w:val="18"/>
                    </w:rPr>
                    <w:t xml:space="preserve"> - количество распоряжений на</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r w:rsidRPr="00725D03">
                    <w:rPr>
                      <w:sz w:val="18"/>
                      <w:szCs w:val="18"/>
                    </w:rPr>
                    <w:t>проведение внеплановых проверок (ед.)</w:t>
                  </w: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1585"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Письма и</w:t>
                  </w:r>
                </w:p>
                <w:p w:rsidR="00907C40" w:rsidRPr="00725D03" w:rsidRDefault="00907C40" w:rsidP="00907C40">
                  <w:pPr>
                    <w:autoSpaceDE w:val="0"/>
                    <w:autoSpaceDN w:val="0"/>
                    <w:adjustRightInd w:val="0"/>
                    <w:rPr>
                      <w:sz w:val="18"/>
                      <w:szCs w:val="18"/>
                    </w:rPr>
                  </w:pPr>
                  <w:r w:rsidRPr="00725D03">
                    <w:rPr>
                      <w:sz w:val="18"/>
                      <w:szCs w:val="18"/>
                    </w:rPr>
                    <w:t>жалобы,</w:t>
                  </w:r>
                </w:p>
                <w:p w:rsidR="00907C40" w:rsidRPr="00725D03" w:rsidRDefault="00907C40" w:rsidP="00907C40">
                  <w:pPr>
                    <w:autoSpaceDE w:val="0"/>
                    <w:autoSpaceDN w:val="0"/>
                    <w:adjustRightInd w:val="0"/>
                    <w:rPr>
                      <w:sz w:val="18"/>
                      <w:szCs w:val="18"/>
                    </w:rPr>
                  </w:pPr>
                  <w:r w:rsidRPr="00725D03">
                    <w:rPr>
                      <w:sz w:val="18"/>
                      <w:szCs w:val="18"/>
                    </w:rPr>
                    <w:t>поступившие в</w:t>
                  </w:r>
                </w:p>
                <w:p w:rsidR="00907C40" w:rsidRPr="00725D03" w:rsidRDefault="00907C40" w:rsidP="00907C40">
                  <w:pPr>
                    <w:autoSpaceDE w:val="0"/>
                    <w:autoSpaceDN w:val="0"/>
                    <w:adjustRightInd w:val="0"/>
                    <w:rPr>
                      <w:sz w:val="18"/>
                      <w:szCs w:val="18"/>
                    </w:rPr>
                  </w:pPr>
                  <w:r w:rsidRPr="00725D03">
                    <w:rPr>
                      <w:sz w:val="18"/>
                      <w:szCs w:val="18"/>
                    </w:rPr>
                    <w:t>Контрольный</w:t>
                  </w:r>
                </w:p>
                <w:p w:rsidR="00907C40" w:rsidRPr="00725D03" w:rsidRDefault="00907C40" w:rsidP="00907C40">
                  <w:pPr>
                    <w:autoSpaceDE w:val="0"/>
                    <w:autoSpaceDN w:val="0"/>
                    <w:adjustRightInd w:val="0"/>
                    <w:rPr>
                      <w:sz w:val="18"/>
                      <w:szCs w:val="18"/>
                    </w:rPr>
                  </w:pPr>
                  <w:r w:rsidRPr="00725D03">
                    <w:rPr>
                      <w:sz w:val="18"/>
                      <w:szCs w:val="18"/>
                    </w:rPr>
                    <w:t>орган</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1.3</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Доля проверок, на</w:t>
                  </w:r>
                </w:p>
                <w:p w:rsidR="00907C40" w:rsidRPr="00725D03" w:rsidRDefault="00907C40" w:rsidP="00907C40">
                  <w:pPr>
                    <w:autoSpaceDE w:val="0"/>
                    <w:autoSpaceDN w:val="0"/>
                    <w:adjustRightInd w:val="0"/>
                    <w:rPr>
                      <w:sz w:val="18"/>
                      <w:szCs w:val="18"/>
                    </w:rPr>
                  </w:pPr>
                  <w:r w:rsidRPr="00725D03">
                    <w:rPr>
                      <w:sz w:val="18"/>
                      <w:szCs w:val="18"/>
                    </w:rPr>
                    <w:t>результаты которых поданы жалобы</w:t>
                  </w:r>
                </w:p>
              </w:tc>
              <w:tc>
                <w:tcPr>
                  <w:tcW w:w="87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 xml:space="preserve">Ж </w:t>
                  </w:r>
                  <w:proofErr w:type="spellStart"/>
                  <w:r w:rsidRPr="00725D03">
                    <w:rPr>
                      <w:sz w:val="18"/>
                      <w:szCs w:val="18"/>
                    </w:rPr>
                    <w:t>x</w:t>
                  </w:r>
                  <w:proofErr w:type="spellEnd"/>
                </w:p>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sz w:val="18"/>
                      <w:szCs w:val="18"/>
                    </w:rPr>
                  </w:pPr>
                  <w:proofErr w:type="spellStart"/>
                  <w:r w:rsidRPr="00725D03">
                    <w:rPr>
                      <w:sz w:val="18"/>
                      <w:szCs w:val="18"/>
                    </w:rPr>
                    <w:t>Пф</w:t>
                  </w:r>
                  <w:proofErr w:type="spellEnd"/>
                </w:p>
              </w:tc>
              <w:tc>
                <w:tcPr>
                  <w:tcW w:w="341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Ж - количество жалоб (ед.)</w:t>
                  </w:r>
                </w:p>
                <w:p w:rsidR="00907C40" w:rsidRPr="00725D03" w:rsidRDefault="00907C40" w:rsidP="00907C40">
                  <w:pPr>
                    <w:autoSpaceDE w:val="0"/>
                    <w:autoSpaceDN w:val="0"/>
                    <w:adjustRightInd w:val="0"/>
                    <w:rPr>
                      <w:sz w:val="18"/>
                      <w:szCs w:val="18"/>
                    </w:rPr>
                  </w:pPr>
                  <w:proofErr w:type="spellStart"/>
                  <w:r w:rsidRPr="00725D03">
                    <w:rPr>
                      <w:sz w:val="18"/>
                      <w:szCs w:val="18"/>
                    </w:rPr>
                    <w:t>Пф</w:t>
                  </w:r>
                  <w:proofErr w:type="spellEnd"/>
                  <w:r w:rsidRPr="00725D03">
                    <w:rPr>
                      <w:sz w:val="18"/>
                      <w:szCs w:val="18"/>
                    </w:rPr>
                    <w:t xml:space="preserve"> - количество проведенных</w:t>
                  </w:r>
                </w:p>
                <w:p w:rsidR="00907C40" w:rsidRPr="00725D03" w:rsidRDefault="00907C40" w:rsidP="00907C40">
                  <w:pPr>
                    <w:autoSpaceDE w:val="0"/>
                    <w:autoSpaceDN w:val="0"/>
                    <w:adjustRightInd w:val="0"/>
                    <w:rPr>
                      <w:sz w:val="18"/>
                      <w:szCs w:val="18"/>
                    </w:rPr>
                  </w:pPr>
                  <w:r w:rsidRPr="00725D03">
                    <w:rPr>
                      <w:sz w:val="18"/>
                      <w:szCs w:val="18"/>
                    </w:rPr>
                    <w:t>проверок</w:t>
                  </w: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0%</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1585"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1.4</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Доля проверок,</w:t>
                  </w:r>
                </w:p>
                <w:p w:rsidR="00907C40" w:rsidRPr="00725D03" w:rsidRDefault="00907C40" w:rsidP="00907C40">
                  <w:pPr>
                    <w:autoSpaceDE w:val="0"/>
                    <w:autoSpaceDN w:val="0"/>
                    <w:adjustRightInd w:val="0"/>
                    <w:rPr>
                      <w:sz w:val="18"/>
                      <w:szCs w:val="18"/>
                    </w:rPr>
                  </w:pPr>
                  <w:r w:rsidRPr="00725D03">
                    <w:rPr>
                      <w:sz w:val="18"/>
                      <w:szCs w:val="18"/>
                    </w:rPr>
                    <w:t>результаты которых были признаны</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r w:rsidRPr="00725D03">
                    <w:rPr>
                      <w:sz w:val="18"/>
                      <w:szCs w:val="18"/>
                    </w:rPr>
                    <w:t>недействительными</w:t>
                  </w:r>
                </w:p>
              </w:tc>
              <w:tc>
                <w:tcPr>
                  <w:tcW w:w="87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Пн</w:t>
                  </w:r>
                  <w:proofErr w:type="spellEnd"/>
                  <w:r w:rsidRPr="00725D03">
                    <w:rPr>
                      <w:sz w:val="18"/>
                      <w:szCs w:val="18"/>
                    </w:rPr>
                    <w:t xml:space="preserve"> </w:t>
                  </w:r>
                  <w:proofErr w:type="spellStart"/>
                  <w:r w:rsidRPr="00725D03">
                    <w:rPr>
                      <w:sz w:val="18"/>
                      <w:szCs w:val="18"/>
                    </w:rPr>
                    <w:t>x</w:t>
                  </w:r>
                  <w:proofErr w:type="spellEnd"/>
                </w:p>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sz w:val="18"/>
                      <w:szCs w:val="18"/>
                    </w:rPr>
                  </w:pPr>
                  <w:proofErr w:type="spellStart"/>
                  <w:r w:rsidRPr="00725D03">
                    <w:rPr>
                      <w:sz w:val="18"/>
                      <w:szCs w:val="18"/>
                    </w:rPr>
                    <w:t>Пф</w:t>
                  </w:r>
                  <w:proofErr w:type="spellEnd"/>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341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Пн</w:t>
                  </w:r>
                  <w:proofErr w:type="spellEnd"/>
                  <w:r w:rsidRPr="00725D03">
                    <w:rPr>
                      <w:sz w:val="18"/>
                      <w:szCs w:val="18"/>
                    </w:rPr>
                    <w:t xml:space="preserve"> - количество проверок, признанных недействительным</w:t>
                  </w:r>
                </w:p>
                <w:p w:rsidR="00907C40" w:rsidRPr="00725D03" w:rsidRDefault="00907C40" w:rsidP="00907C40">
                  <w:pPr>
                    <w:autoSpaceDE w:val="0"/>
                    <w:autoSpaceDN w:val="0"/>
                    <w:adjustRightInd w:val="0"/>
                    <w:rPr>
                      <w:sz w:val="18"/>
                      <w:szCs w:val="18"/>
                    </w:rPr>
                  </w:pPr>
                  <w:r w:rsidRPr="00725D03">
                    <w:rPr>
                      <w:sz w:val="18"/>
                      <w:szCs w:val="18"/>
                    </w:rPr>
                    <w:t>и (ед.)</w:t>
                  </w:r>
                </w:p>
                <w:p w:rsidR="00907C40" w:rsidRPr="00725D03" w:rsidRDefault="00907C40" w:rsidP="00907C40">
                  <w:pPr>
                    <w:autoSpaceDE w:val="0"/>
                    <w:autoSpaceDN w:val="0"/>
                    <w:adjustRightInd w:val="0"/>
                    <w:rPr>
                      <w:sz w:val="18"/>
                      <w:szCs w:val="18"/>
                    </w:rPr>
                  </w:pPr>
                  <w:proofErr w:type="spellStart"/>
                  <w:r w:rsidRPr="00725D03">
                    <w:rPr>
                      <w:sz w:val="18"/>
                      <w:szCs w:val="18"/>
                    </w:rPr>
                    <w:t>Пф</w:t>
                  </w:r>
                  <w:proofErr w:type="spellEnd"/>
                  <w:r w:rsidRPr="00725D03">
                    <w:rPr>
                      <w:sz w:val="18"/>
                      <w:szCs w:val="18"/>
                    </w:rPr>
                    <w:t xml:space="preserve"> - количество проведенных</w:t>
                  </w:r>
                </w:p>
                <w:p w:rsidR="00907C40" w:rsidRPr="00725D03" w:rsidRDefault="00907C40" w:rsidP="00907C40">
                  <w:pPr>
                    <w:autoSpaceDE w:val="0"/>
                    <w:autoSpaceDN w:val="0"/>
                    <w:adjustRightInd w:val="0"/>
                    <w:rPr>
                      <w:sz w:val="18"/>
                      <w:szCs w:val="18"/>
                    </w:rPr>
                  </w:pPr>
                  <w:r w:rsidRPr="00725D03">
                    <w:rPr>
                      <w:sz w:val="18"/>
                      <w:szCs w:val="18"/>
                    </w:rPr>
                    <w:t>проверок (ед.)</w:t>
                  </w: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0%</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1585"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1.5</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1.5. Доля внеплановых</w:t>
                  </w:r>
                </w:p>
                <w:p w:rsidR="00907C40" w:rsidRPr="00725D03" w:rsidRDefault="00907C40" w:rsidP="00907C40">
                  <w:pPr>
                    <w:autoSpaceDE w:val="0"/>
                    <w:autoSpaceDN w:val="0"/>
                    <w:adjustRightInd w:val="0"/>
                    <w:rPr>
                      <w:sz w:val="18"/>
                      <w:szCs w:val="18"/>
                    </w:rPr>
                  </w:pPr>
                  <w:r w:rsidRPr="00725D03">
                    <w:rPr>
                      <w:sz w:val="18"/>
                      <w:szCs w:val="18"/>
                    </w:rPr>
                    <w:t>проверок, которые</w:t>
                  </w:r>
                </w:p>
                <w:p w:rsidR="00907C40" w:rsidRPr="00725D03" w:rsidRDefault="00907C40" w:rsidP="00907C40">
                  <w:pPr>
                    <w:autoSpaceDE w:val="0"/>
                    <w:autoSpaceDN w:val="0"/>
                    <w:adjustRightInd w:val="0"/>
                    <w:rPr>
                      <w:sz w:val="18"/>
                      <w:szCs w:val="18"/>
                    </w:rPr>
                  </w:pPr>
                  <w:r w:rsidRPr="00725D03">
                    <w:rPr>
                      <w:sz w:val="18"/>
                      <w:szCs w:val="18"/>
                    </w:rPr>
                    <w:t>не удалось</w:t>
                  </w:r>
                </w:p>
                <w:p w:rsidR="00907C40" w:rsidRPr="00725D03" w:rsidRDefault="00907C40" w:rsidP="00907C40">
                  <w:pPr>
                    <w:autoSpaceDE w:val="0"/>
                    <w:autoSpaceDN w:val="0"/>
                    <w:adjustRightInd w:val="0"/>
                    <w:rPr>
                      <w:sz w:val="18"/>
                      <w:szCs w:val="18"/>
                    </w:rPr>
                  </w:pPr>
                  <w:r w:rsidRPr="00725D03">
                    <w:rPr>
                      <w:sz w:val="18"/>
                      <w:szCs w:val="18"/>
                    </w:rPr>
                    <w:t>провести в связи с</w:t>
                  </w:r>
                </w:p>
                <w:p w:rsidR="00907C40" w:rsidRPr="00725D03" w:rsidRDefault="00907C40" w:rsidP="00907C40">
                  <w:pPr>
                    <w:autoSpaceDE w:val="0"/>
                    <w:autoSpaceDN w:val="0"/>
                    <w:adjustRightInd w:val="0"/>
                    <w:rPr>
                      <w:sz w:val="18"/>
                      <w:szCs w:val="18"/>
                    </w:rPr>
                  </w:pPr>
                  <w:r w:rsidRPr="00725D03">
                    <w:rPr>
                      <w:sz w:val="18"/>
                      <w:szCs w:val="18"/>
                    </w:rPr>
                    <w:t>отсутствием</w:t>
                  </w:r>
                </w:p>
                <w:p w:rsidR="00907C40" w:rsidRPr="00725D03" w:rsidRDefault="00907C40" w:rsidP="00907C40">
                  <w:pPr>
                    <w:autoSpaceDE w:val="0"/>
                    <w:autoSpaceDN w:val="0"/>
                    <w:adjustRightInd w:val="0"/>
                    <w:rPr>
                      <w:sz w:val="18"/>
                      <w:szCs w:val="18"/>
                    </w:rPr>
                  </w:pPr>
                  <w:r w:rsidRPr="00725D03">
                    <w:rPr>
                      <w:sz w:val="18"/>
                      <w:szCs w:val="18"/>
                    </w:rPr>
                    <w:t>собственника и</w:t>
                  </w:r>
                </w:p>
                <w:p w:rsidR="00907C40" w:rsidRPr="00725D03" w:rsidRDefault="00907C40" w:rsidP="00907C40">
                  <w:pPr>
                    <w:autoSpaceDE w:val="0"/>
                    <w:autoSpaceDN w:val="0"/>
                    <w:adjustRightInd w:val="0"/>
                    <w:rPr>
                      <w:sz w:val="18"/>
                      <w:szCs w:val="18"/>
                    </w:rPr>
                  </w:pPr>
                  <w:r w:rsidRPr="00725D03">
                    <w:rPr>
                      <w:sz w:val="18"/>
                      <w:szCs w:val="18"/>
                    </w:rPr>
                    <w:t>т.д.</w:t>
                  </w:r>
                </w:p>
              </w:tc>
              <w:tc>
                <w:tcPr>
                  <w:tcW w:w="87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 xml:space="preserve">По </w:t>
                  </w:r>
                  <w:proofErr w:type="spellStart"/>
                  <w:r w:rsidRPr="00725D03">
                    <w:rPr>
                      <w:sz w:val="18"/>
                      <w:szCs w:val="18"/>
                    </w:rPr>
                    <w:t>x</w:t>
                  </w:r>
                  <w:proofErr w:type="spellEnd"/>
                </w:p>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sz w:val="18"/>
                      <w:szCs w:val="18"/>
                    </w:rPr>
                  </w:pPr>
                  <w:proofErr w:type="spellStart"/>
                  <w:r w:rsidRPr="00725D03">
                    <w:rPr>
                      <w:sz w:val="18"/>
                      <w:szCs w:val="18"/>
                    </w:rPr>
                    <w:t>Пф</w:t>
                  </w:r>
                  <w:proofErr w:type="spellEnd"/>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341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По - проверки, не проведенные по</w:t>
                  </w:r>
                </w:p>
                <w:p w:rsidR="00907C40" w:rsidRPr="00725D03" w:rsidRDefault="00907C40" w:rsidP="00907C40">
                  <w:pPr>
                    <w:autoSpaceDE w:val="0"/>
                    <w:autoSpaceDN w:val="0"/>
                    <w:adjustRightInd w:val="0"/>
                    <w:rPr>
                      <w:sz w:val="18"/>
                      <w:szCs w:val="18"/>
                    </w:rPr>
                  </w:pPr>
                  <w:r w:rsidRPr="00725D03">
                    <w:rPr>
                      <w:sz w:val="18"/>
                      <w:szCs w:val="18"/>
                    </w:rPr>
                    <w:t>причине отсутствия проверяемого лица (ед.)</w:t>
                  </w:r>
                </w:p>
                <w:p w:rsidR="00907C40" w:rsidRPr="00725D03" w:rsidRDefault="00907C40" w:rsidP="00907C40">
                  <w:pPr>
                    <w:autoSpaceDE w:val="0"/>
                    <w:autoSpaceDN w:val="0"/>
                    <w:adjustRightInd w:val="0"/>
                    <w:rPr>
                      <w:sz w:val="18"/>
                      <w:szCs w:val="18"/>
                    </w:rPr>
                  </w:pPr>
                  <w:proofErr w:type="spellStart"/>
                  <w:r w:rsidRPr="00725D03">
                    <w:rPr>
                      <w:sz w:val="18"/>
                      <w:szCs w:val="18"/>
                    </w:rPr>
                    <w:t>Пф</w:t>
                  </w:r>
                  <w:proofErr w:type="spellEnd"/>
                  <w:r w:rsidRPr="00725D03">
                    <w:rPr>
                      <w:sz w:val="18"/>
                      <w:szCs w:val="18"/>
                    </w:rPr>
                    <w:t xml:space="preserve"> - количество проведенных</w:t>
                  </w:r>
                </w:p>
                <w:p w:rsidR="00907C40" w:rsidRPr="00725D03" w:rsidRDefault="00907C40" w:rsidP="00907C40">
                  <w:pPr>
                    <w:autoSpaceDE w:val="0"/>
                    <w:autoSpaceDN w:val="0"/>
                    <w:adjustRightInd w:val="0"/>
                    <w:rPr>
                      <w:sz w:val="18"/>
                      <w:szCs w:val="18"/>
                    </w:rPr>
                  </w:pPr>
                  <w:r w:rsidRPr="00725D03">
                    <w:rPr>
                      <w:sz w:val="18"/>
                      <w:szCs w:val="18"/>
                    </w:rPr>
                    <w:t>проверок (ед.)</w:t>
                  </w: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30%</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1585"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1.6</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1.6. Доля заявлений,</w:t>
                  </w:r>
                </w:p>
                <w:p w:rsidR="00907C40" w:rsidRPr="00725D03" w:rsidRDefault="00907C40" w:rsidP="00907C40">
                  <w:pPr>
                    <w:autoSpaceDE w:val="0"/>
                    <w:autoSpaceDN w:val="0"/>
                    <w:adjustRightInd w:val="0"/>
                    <w:rPr>
                      <w:sz w:val="18"/>
                      <w:szCs w:val="18"/>
                    </w:rPr>
                  </w:pPr>
                  <w:r w:rsidRPr="00725D03">
                    <w:rPr>
                      <w:sz w:val="18"/>
                      <w:szCs w:val="18"/>
                    </w:rPr>
                    <w:t>направленных на</w:t>
                  </w:r>
                </w:p>
                <w:p w:rsidR="00907C40" w:rsidRPr="00725D03" w:rsidRDefault="00907C40" w:rsidP="00907C40">
                  <w:pPr>
                    <w:autoSpaceDE w:val="0"/>
                    <w:autoSpaceDN w:val="0"/>
                    <w:adjustRightInd w:val="0"/>
                    <w:rPr>
                      <w:sz w:val="18"/>
                      <w:szCs w:val="18"/>
                    </w:rPr>
                  </w:pPr>
                  <w:r w:rsidRPr="00725D03">
                    <w:rPr>
                      <w:sz w:val="18"/>
                      <w:szCs w:val="18"/>
                    </w:rPr>
                    <w:t xml:space="preserve">согласование в прокуратуру о </w:t>
                  </w:r>
                  <w:r w:rsidR="00A24FB1" w:rsidRPr="00725D03">
                    <w:rPr>
                      <w:sz w:val="18"/>
                      <w:szCs w:val="18"/>
                    </w:rPr>
                    <w:t>проведении внеплановых</w:t>
                  </w:r>
                </w:p>
                <w:p w:rsidR="00907C40" w:rsidRPr="00725D03" w:rsidRDefault="00907C40" w:rsidP="00907C40">
                  <w:pPr>
                    <w:autoSpaceDE w:val="0"/>
                    <w:autoSpaceDN w:val="0"/>
                    <w:adjustRightInd w:val="0"/>
                    <w:rPr>
                      <w:sz w:val="18"/>
                      <w:szCs w:val="18"/>
                    </w:rPr>
                  </w:pPr>
                  <w:r w:rsidRPr="00725D03">
                    <w:rPr>
                      <w:sz w:val="18"/>
                      <w:szCs w:val="18"/>
                    </w:rPr>
                    <w:t>проверок, в согласовании</w:t>
                  </w:r>
                </w:p>
                <w:p w:rsidR="00907C40" w:rsidRPr="00725D03" w:rsidRDefault="00907C40" w:rsidP="00907C40">
                  <w:pPr>
                    <w:autoSpaceDE w:val="0"/>
                    <w:autoSpaceDN w:val="0"/>
                    <w:adjustRightInd w:val="0"/>
                    <w:rPr>
                      <w:sz w:val="18"/>
                      <w:szCs w:val="18"/>
                    </w:rPr>
                  </w:pPr>
                  <w:r w:rsidRPr="00725D03">
                    <w:rPr>
                      <w:sz w:val="18"/>
                      <w:szCs w:val="18"/>
                    </w:rPr>
                    <w:t>которых было отказано</w:t>
                  </w:r>
                </w:p>
              </w:tc>
              <w:tc>
                <w:tcPr>
                  <w:tcW w:w="87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Кзо</w:t>
                  </w:r>
                  <w:proofErr w:type="spellEnd"/>
                  <w:r w:rsidRPr="00725D03">
                    <w:rPr>
                      <w:sz w:val="18"/>
                      <w:szCs w:val="18"/>
                    </w:rPr>
                    <w:t xml:space="preserve"> </w:t>
                  </w:r>
                  <w:proofErr w:type="spellStart"/>
                  <w:r w:rsidRPr="00725D03">
                    <w:rPr>
                      <w:sz w:val="18"/>
                      <w:szCs w:val="18"/>
                    </w:rPr>
                    <w:t>х</w:t>
                  </w:r>
                  <w:proofErr w:type="spellEnd"/>
                </w:p>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sz w:val="18"/>
                      <w:szCs w:val="18"/>
                    </w:rPr>
                  </w:pPr>
                  <w:proofErr w:type="spellStart"/>
                  <w:r w:rsidRPr="00725D03">
                    <w:rPr>
                      <w:sz w:val="18"/>
                      <w:szCs w:val="18"/>
                    </w:rPr>
                    <w:t>Кпз</w:t>
                  </w:r>
                  <w:proofErr w:type="spellEnd"/>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341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Кзо</w:t>
                  </w:r>
                  <w:proofErr w:type="spellEnd"/>
                  <w:r w:rsidRPr="00725D03">
                    <w:rPr>
                      <w:sz w:val="18"/>
                      <w:szCs w:val="18"/>
                    </w:rPr>
                    <w:t xml:space="preserve"> - количество заявлений, по</w:t>
                  </w:r>
                </w:p>
                <w:p w:rsidR="00907C40" w:rsidRPr="00725D03" w:rsidRDefault="00907C40" w:rsidP="00907C40">
                  <w:pPr>
                    <w:autoSpaceDE w:val="0"/>
                    <w:autoSpaceDN w:val="0"/>
                    <w:adjustRightInd w:val="0"/>
                    <w:rPr>
                      <w:sz w:val="18"/>
                      <w:szCs w:val="18"/>
                    </w:rPr>
                  </w:pPr>
                  <w:r w:rsidRPr="00725D03">
                    <w:rPr>
                      <w:sz w:val="18"/>
                      <w:szCs w:val="18"/>
                    </w:rPr>
                    <w:t>которым пришел отказ в</w:t>
                  </w:r>
                </w:p>
                <w:p w:rsidR="00907C40" w:rsidRPr="00725D03" w:rsidRDefault="00907C40" w:rsidP="00907C40">
                  <w:pPr>
                    <w:autoSpaceDE w:val="0"/>
                    <w:autoSpaceDN w:val="0"/>
                    <w:adjustRightInd w:val="0"/>
                    <w:rPr>
                      <w:sz w:val="18"/>
                      <w:szCs w:val="18"/>
                    </w:rPr>
                  </w:pPr>
                  <w:r w:rsidRPr="00725D03">
                    <w:rPr>
                      <w:sz w:val="18"/>
                      <w:szCs w:val="18"/>
                    </w:rPr>
                    <w:t>согласовании (ед.)</w:t>
                  </w:r>
                </w:p>
                <w:p w:rsidR="00907C40" w:rsidRPr="00725D03" w:rsidRDefault="00907C40" w:rsidP="00907C40">
                  <w:pPr>
                    <w:autoSpaceDE w:val="0"/>
                    <w:autoSpaceDN w:val="0"/>
                    <w:adjustRightInd w:val="0"/>
                    <w:rPr>
                      <w:sz w:val="18"/>
                      <w:szCs w:val="18"/>
                    </w:rPr>
                  </w:pPr>
                  <w:proofErr w:type="spellStart"/>
                  <w:r w:rsidRPr="00725D03">
                    <w:rPr>
                      <w:sz w:val="18"/>
                      <w:szCs w:val="18"/>
                    </w:rPr>
                    <w:t>Кпз</w:t>
                  </w:r>
                  <w:proofErr w:type="spellEnd"/>
                  <w:r w:rsidRPr="00725D03">
                    <w:rPr>
                      <w:sz w:val="18"/>
                      <w:szCs w:val="18"/>
                    </w:rPr>
                    <w:t xml:space="preserve"> - количество поданных на</w:t>
                  </w:r>
                </w:p>
                <w:p w:rsidR="00907C40" w:rsidRPr="00725D03" w:rsidRDefault="00907C40" w:rsidP="00907C40">
                  <w:pPr>
                    <w:autoSpaceDE w:val="0"/>
                    <w:autoSpaceDN w:val="0"/>
                    <w:adjustRightInd w:val="0"/>
                    <w:rPr>
                      <w:sz w:val="18"/>
                      <w:szCs w:val="18"/>
                    </w:rPr>
                  </w:pPr>
                  <w:r w:rsidRPr="00725D03">
                    <w:rPr>
                      <w:sz w:val="18"/>
                      <w:szCs w:val="18"/>
                    </w:rPr>
                    <w:t>согласование заявлений</w:t>
                  </w:r>
                </w:p>
                <w:p w:rsidR="00907C40" w:rsidRPr="00725D03" w:rsidRDefault="00907C40" w:rsidP="00907C40">
                  <w:pPr>
                    <w:autoSpaceDE w:val="0"/>
                    <w:autoSpaceDN w:val="0"/>
                    <w:adjustRightInd w:val="0"/>
                    <w:rPr>
                      <w:sz w:val="18"/>
                      <w:szCs w:val="18"/>
                    </w:rPr>
                  </w:pP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10%</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1585"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1.7</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1.7. Доля проверок, по</w:t>
                  </w:r>
                </w:p>
                <w:p w:rsidR="00907C40" w:rsidRPr="00725D03" w:rsidRDefault="00907C40" w:rsidP="00907C40">
                  <w:pPr>
                    <w:autoSpaceDE w:val="0"/>
                    <w:autoSpaceDN w:val="0"/>
                    <w:adjustRightInd w:val="0"/>
                    <w:rPr>
                      <w:sz w:val="18"/>
                      <w:szCs w:val="18"/>
                    </w:rPr>
                  </w:pPr>
                  <w:r w:rsidRPr="00725D03">
                    <w:rPr>
                      <w:sz w:val="18"/>
                      <w:szCs w:val="18"/>
                    </w:rPr>
                    <w:t>результатам которых</w:t>
                  </w:r>
                </w:p>
                <w:p w:rsidR="00907C40" w:rsidRPr="00725D03" w:rsidRDefault="00907C40" w:rsidP="00907C40">
                  <w:pPr>
                    <w:autoSpaceDE w:val="0"/>
                    <w:autoSpaceDN w:val="0"/>
                    <w:adjustRightInd w:val="0"/>
                    <w:rPr>
                      <w:sz w:val="18"/>
                      <w:szCs w:val="18"/>
                    </w:rPr>
                  </w:pPr>
                  <w:r w:rsidRPr="00725D03">
                    <w:rPr>
                      <w:sz w:val="18"/>
                      <w:szCs w:val="18"/>
                    </w:rPr>
                    <w:t>материалы направлены в уполномоченные</w:t>
                  </w:r>
                </w:p>
                <w:p w:rsidR="00907C40" w:rsidRPr="00725D03" w:rsidRDefault="00907C40" w:rsidP="00907C40">
                  <w:pPr>
                    <w:autoSpaceDE w:val="0"/>
                    <w:autoSpaceDN w:val="0"/>
                    <w:adjustRightInd w:val="0"/>
                    <w:rPr>
                      <w:sz w:val="18"/>
                      <w:szCs w:val="18"/>
                    </w:rPr>
                  </w:pPr>
                  <w:r w:rsidRPr="00725D03">
                    <w:rPr>
                      <w:sz w:val="18"/>
                      <w:szCs w:val="18"/>
                    </w:rPr>
                    <w:t>для принятия решений органы</w:t>
                  </w:r>
                </w:p>
              </w:tc>
              <w:tc>
                <w:tcPr>
                  <w:tcW w:w="871" w:type="dxa"/>
                  <w:shd w:val="clear" w:color="auto" w:fill="auto"/>
                </w:tcPr>
                <w:p w:rsidR="00907C40" w:rsidRPr="00725D03" w:rsidRDefault="00907C40" w:rsidP="00907C40">
                  <w:pPr>
                    <w:autoSpaceDE w:val="0"/>
                    <w:autoSpaceDN w:val="0"/>
                    <w:adjustRightInd w:val="0"/>
                    <w:rPr>
                      <w:sz w:val="18"/>
                      <w:szCs w:val="18"/>
                    </w:rPr>
                  </w:pPr>
                  <w:proofErr w:type="spellStart"/>
                  <w:r w:rsidRPr="00725D03">
                    <w:rPr>
                      <w:sz w:val="18"/>
                      <w:szCs w:val="18"/>
                    </w:rPr>
                    <w:t>Кнм</w:t>
                  </w:r>
                  <w:proofErr w:type="spellEnd"/>
                  <w:r w:rsidRPr="00725D03">
                    <w:rPr>
                      <w:sz w:val="18"/>
                      <w:szCs w:val="18"/>
                    </w:rPr>
                    <w:t xml:space="preserve"> </w:t>
                  </w:r>
                  <w:proofErr w:type="spellStart"/>
                  <w:r w:rsidRPr="00725D03">
                    <w:rPr>
                      <w:sz w:val="18"/>
                      <w:szCs w:val="18"/>
                    </w:rPr>
                    <w:t>х</w:t>
                  </w:r>
                  <w:proofErr w:type="spellEnd"/>
                </w:p>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sz w:val="18"/>
                      <w:szCs w:val="18"/>
                    </w:rPr>
                  </w:pPr>
                  <w:proofErr w:type="spellStart"/>
                  <w:r w:rsidRPr="00725D03">
                    <w:rPr>
                      <w:sz w:val="18"/>
                      <w:szCs w:val="18"/>
                    </w:rPr>
                    <w:t>Квн</w:t>
                  </w:r>
                  <w:proofErr w:type="spellEnd"/>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341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К нм - количество материалов,</w:t>
                  </w:r>
                </w:p>
                <w:p w:rsidR="00907C40" w:rsidRPr="00725D03" w:rsidRDefault="00907C40" w:rsidP="00907C40">
                  <w:pPr>
                    <w:autoSpaceDE w:val="0"/>
                    <w:autoSpaceDN w:val="0"/>
                    <w:adjustRightInd w:val="0"/>
                    <w:rPr>
                      <w:sz w:val="18"/>
                      <w:szCs w:val="18"/>
                    </w:rPr>
                  </w:pPr>
                  <w:r w:rsidRPr="00725D03">
                    <w:rPr>
                      <w:sz w:val="18"/>
                      <w:szCs w:val="18"/>
                    </w:rPr>
                    <w:t>направленных в уполномоченные</w:t>
                  </w:r>
                </w:p>
                <w:p w:rsidR="00907C40" w:rsidRPr="00725D03" w:rsidRDefault="00907C40" w:rsidP="00907C40">
                  <w:pPr>
                    <w:autoSpaceDE w:val="0"/>
                    <w:autoSpaceDN w:val="0"/>
                    <w:adjustRightInd w:val="0"/>
                    <w:rPr>
                      <w:sz w:val="18"/>
                      <w:szCs w:val="18"/>
                    </w:rPr>
                  </w:pPr>
                  <w:r w:rsidRPr="00725D03">
                    <w:rPr>
                      <w:sz w:val="18"/>
                      <w:szCs w:val="18"/>
                    </w:rPr>
                    <w:t>органы (ед.)</w:t>
                  </w:r>
                </w:p>
                <w:p w:rsidR="00907C40" w:rsidRPr="00725D03" w:rsidRDefault="00907C40" w:rsidP="00907C40">
                  <w:pPr>
                    <w:autoSpaceDE w:val="0"/>
                    <w:autoSpaceDN w:val="0"/>
                    <w:adjustRightInd w:val="0"/>
                    <w:rPr>
                      <w:sz w:val="18"/>
                      <w:szCs w:val="18"/>
                    </w:rPr>
                  </w:pPr>
                  <w:proofErr w:type="spellStart"/>
                  <w:r w:rsidRPr="00725D03">
                    <w:rPr>
                      <w:sz w:val="18"/>
                      <w:szCs w:val="18"/>
                    </w:rPr>
                    <w:t>Квн</w:t>
                  </w:r>
                  <w:proofErr w:type="spellEnd"/>
                  <w:r w:rsidRPr="00725D03">
                    <w:rPr>
                      <w:sz w:val="18"/>
                      <w:szCs w:val="18"/>
                    </w:rPr>
                    <w:t xml:space="preserve"> - количество выявленных</w:t>
                  </w:r>
                </w:p>
                <w:p w:rsidR="00907C40" w:rsidRPr="00725D03" w:rsidRDefault="00907C40" w:rsidP="00907C40">
                  <w:pPr>
                    <w:autoSpaceDE w:val="0"/>
                    <w:autoSpaceDN w:val="0"/>
                    <w:adjustRightInd w:val="0"/>
                    <w:rPr>
                      <w:sz w:val="18"/>
                      <w:szCs w:val="18"/>
                    </w:rPr>
                  </w:pPr>
                  <w:r w:rsidRPr="00725D03">
                    <w:rPr>
                      <w:sz w:val="18"/>
                      <w:szCs w:val="18"/>
                    </w:rPr>
                    <w:t>нарушений (ед.)</w:t>
                  </w:r>
                </w:p>
              </w:tc>
              <w:tc>
                <w:tcPr>
                  <w:tcW w:w="819"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100 %</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1585"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b/>
                      <w:bCs/>
                      <w:sz w:val="18"/>
                      <w:szCs w:val="18"/>
                    </w:rPr>
                    <w:t>2.</w:t>
                  </w:r>
                </w:p>
              </w:tc>
              <w:tc>
                <w:tcPr>
                  <w:tcW w:w="8923" w:type="dxa"/>
                  <w:gridSpan w:val="5"/>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r w:rsidRPr="00725D03">
                    <w:rPr>
                      <w:b/>
                      <w:bCs/>
                      <w:sz w:val="18"/>
                      <w:szCs w:val="18"/>
                    </w:rPr>
                    <w:t>Индикативные показатели, характеризующие объем задействованных трудовых ресурсов</w:t>
                  </w:r>
                </w:p>
              </w:tc>
            </w:tr>
            <w:tr w:rsidR="00907C40" w:rsidRPr="00725D03" w:rsidTr="003A4847">
              <w:tc>
                <w:tcPr>
                  <w:tcW w:w="648" w:type="dxa"/>
                  <w:shd w:val="clear" w:color="auto" w:fill="auto"/>
                </w:tcPr>
                <w:p w:rsidR="00907C40" w:rsidRPr="00725D03" w:rsidRDefault="00907C40" w:rsidP="00907C40">
                  <w:pPr>
                    <w:autoSpaceDE w:val="0"/>
                    <w:autoSpaceDN w:val="0"/>
                    <w:adjustRightInd w:val="0"/>
                    <w:jc w:val="center"/>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t>2.1</w:t>
                  </w:r>
                </w:p>
              </w:tc>
              <w:tc>
                <w:tcPr>
                  <w:tcW w:w="2237"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t>Нагрузка контрольных</w:t>
                  </w:r>
                </w:p>
                <w:p w:rsidR="00907C40" w:rsidRPr="00725D03" w:rsidRDefault="00907C40" w:rsidP="00907C40">
                  <w:pPr>
                    <w:autoSpaceDE w:val="0"/>
                    <w:autoSpaceDN w:val="0"/>
                    <w:adjustRightInd w:val="0"/>
                    <w:rPr>
                      <w:sz w:val="18"/>
                      <w:szCs w:val="18"/>
                    </w:rPr>
                  </w:pPr>
                  <w:r w:rsidRPr="00725D03">
                    <w:rPr>
                      <w:sz w:val="18"/>
                      <w:szCs w:val="18"/>
                    </w:rPr>
                    <w:lastRenderedPageBreak/>
                    <w:t>мероприятий на</w:t>
                  </w:r>
                </w:p>
                <w:p w:rsidR="00907C40" w:rsidRPr="00725D03" w:rsidRDefault="00907C40" w:rsidP="00907C40">
                  <w:pPr>
                    <w:autoSpaceDE w:val="0"/>
                    <w:autoSpaceDN w:val="0"/>
                    <w:adjustRightInd w:val="0"/>
                    <w:rPr>
                      <w:sz w:val="18"/>
                      <w:szCs w:val="18"/>
                    </w:rPr>
                  </w:pPr>
                  <w:r w:rsidRPr="00725D03">
                    <w:rPr>
                      <w:sz w:val="18"/>
                      <w:szCs w:val="18"/>
                    </w:rPr>
                    <w:t>работников органа</w:t>
                  </w:r>
                </w:p>
                <w:p w:rsidR="00907C40" w:rsidRPr="00725D03" w:rsidRDefault="00907C40" w:rsidP="00907C40">
                  <w:pPr>
                    <w:autoSpaceDE w:val="0"/>
                    <w:autoSpaceDN w:val="0"/>
                    <w:adjustRightInd w:val="0"/>
                    <w:rPr>
                      <w:sz w:val="18"/>
                      <w:szCs w:val="18"/>
                    </w:rPr>
                  </w:pPr>
                  <w:r w:rsidRPr="00725D03">
                    <w:rPr>
                      <w:sz w:val="18"/>
                      <w:szCs w:val="18"/>
                    </w:rPr>
                    <w:t>муниципального</w:t>
                  </w:r>
                </w:p>
                <w:p w:rsidR="00907C40" w:rsidRPr="00725D03" w:rsidRDefault="00907C40" w:rsidP="00907C40">
                  <w:pPr>
                    <w:autoSpaceDE w:val="0"/>
                    <w:autoSpaceDN w:val="0"/>
                    <w:adjustRightInd w:val="0"/>
                    <w:rPr>
                      <w:sz w:val="18"/>
                      <w:szCs w:val="18"/>
                    </w:rPr>
                  </w:pPr>
                  <w:r w:rsidRPr="00725D03">
                    <w:rPr>
                      <w:sz w:val="18"/>
                      <w:szCs w:val="18"/>
                    </w:rPr>
                    <w:t>контроля</w:t>
                  </w:r>
                </w:p>
              </w:tc>
              <w:tc>
                <w:tcPr>
                  <w:tcW w:w="87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lastRenderedPageBreak/>
                    <w:t>Км /</w:t>
                  </w:r>
                </w:p>
                <w:p w:rsidR="00907C40" w:rsidRPr="00725D03" w:rsidRDefault="00907C40" w:rsidP="00907C40">
                  <w:pPr>
                    <w:autoSpaceDE w:val="0"/>
                    <w:autoSpaceDN w:val="0"/>
                    <w:adjustRightInd w:val="0"/>
                    <w:rPr>
                      <w:sz w:val="18"/>
                      <w:szCs w:val="18"/>
                    </w:rPr>
                  </w:pPr>
                  <w:proofErr w:type="spellStart"/>
                  <w:r w:rsidRPr="00725D03">
                    <w:rPr>
                      <w:sz w:val="18"/>
                      <w:szCs w:val="18"/>
                    </w:rPr>
                    <w:lastRenderedPageBreak/>
                    <w:t>Кр=</w:t>
                  </w:r>
                  <w:proofErr w:type="spellEnd"/>
                </w:p>
                <w:p w:rsidR="00907C40" w:rsidRPr="00725D03" w:rsidRDefault="00907C40" w:rsidP="00907C40">
                  <w:pPr>
                    <w:autoSpaceDE w:val="0"/>
                    <w:autoSpaceDN w:val="0"/>
                    <w:adjustRightInd w:val="0"/>
                    <w:rPr>
                      <w:sz w:val="18"/>
                      <w:szCs w:val="18"/>
                    </w:rPr>
                  </w:pPr>
                  <w:proofErr w:type="spellStart"/>
                  <w:r w:rsidRPr="00725D03">
                    <w:rPr>
                      <w:sz w:val="18"/>
                      <w:szCs w:val="18"/>
                    </w:rPr>
                    <w:t>Нк</w:t>
                  </w:r>
                  <w:proofErr w:type="spellEnd"/>
                </w:p>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c>
                <w:tcPr>
                  <w:tcW w:w="3411" w:type="dxa"/>
                  <w:shd w:val="clear" w:color="auto" w:fill="auto"/>
                </w:tcPr>
                <w:p w:rsidR="00907C40" w:rsidRPr="00725D03" w:rsidRDefault="00907C40" w:rsidP="00907C40">
                  <w:pPr>
                    <w:autoSpaceDE w:val="0"/>
                    <w:autoSpaceDN w:val="0"/>
                    <w:adjustRightInd w:val="0"/>
                    <w:rPr>
                      <w:sz w:val="18"/>
                      <w:szCs w:val="18"/>
                    </w:rPr>
                  </w:pPr>
                  <w:r w:rsidRPr="00725D03">
                    <w:rPr>
                      <w:sz w:val="18"/>
                      <w:szCs w:val="18"/>
                    </w:rPr>
                    <w:lastRenderedPageBreak/>
                    <w:t xml:space="preserve">Км - количество контрольных </w:t>
                  </w:r>
                  <w:r w:rsidRPr="00725D03">
                    <w:rPr>
                      <w:sz w:val="18"/>
                      <w:szCs w:val="18"/>
                    </w:rPr>
                    <w:lastRenderedPageBreak/>
                    <w:t>мероприятий (ед.)</w:t>
                  </w:r>
                </w:p>
                <w:p w:rsidR="00907C40" w:rsidRPr="00725D03" w:rsidRDefault="00907C40" w:rsidP="00907C40">
                  <w:pPr>
                    <w:autoSpaceDE w:val="0"/>
                    <w:autoSpaceDN w:val="0"/>
                    <w:adjustRightInd w:val="0"/>
                    <w:rPr>
                      <w:sz w:val="18"/>
                      <w:szCs w:val="18"/>
                    </w:rPr>
                  </w:pPr>
                  <w:proofErr w:type="spellStart"/>
                  <w:r w:rsidRPr="00725D03">
                    <w:rPr>
                      <w:sz w:val="18"/>
                      <w:szCs w:val="18"/>
                    </w:rPr>
                    <w:t>Кр</w:t>
                  </w:r>
                  <w:proofErr w:type="spellEnd"/>
                  <w:r w:rsidRPr="00725D03">
                    <w:rPr>
                      <w:sz w:val="18"/>
                      <w:szCs w:val="18"/>
                    </w:rPr>
                    <w:t xml:space="preserve"> - количество работников органа</w:t>
                  </w:r>
                </w:p>
                <w:p w:rsidR="00907C40" w:rsidRPr="00725D03" w:rsidRDefault="00907C40" w:rsidP="00907C40">
                  <w:pPr>
                    <w:autoSpaceDE w:val="0"/>
                    <w:autoSpaceDN w:val="0"/>
                    <w:adjustRightInd w:val="0"/>
                    <w:rPr>
                      <w:sz w:val="18"/>
                      <w:szCs w:val="18"/>
                    </w:rPr>
                  </w:pPr>
                  <w:r w:rsidRPr="00725D03">
                    <w:rPr>
                      <w:sz w:val="18"/>
                      <w:szCs w:val="18"/>
                    </w:rPr>
                    <w:t>муниципального контроля (ед.)</w:t>
                  </w:r>
                </w:p>
                <w:p w:rsidR="00907C40" w:rsidRPr="00725D03" w:rsidRDefault="00907C40" w:rsidP="00907C40">
                  <w:pPr>
                    <w:autoSpaceDE w:val="0"/>
                    <w:autoSpaceDN w:val="0"/>
                    <w:adjustRightInd w:val="0"/>
                    <w:rPr>
                      <w:rFonts w:ascii="TimesNewRomanPS-BoldMT" w:hAnsi="TimesNewRomanPS-BoldMT" w:cs="TimesNewRomanPS-BoldMT"/>
                      <w:bCs/>
                      <w:sz w:val="18"/>
                      <w:szCs w:val="18"/>
                    </w:rPr>
                  </w:pPr>
                  <w:proofErr w:type="spellStart"/>
                  <w:r w:rsidRPr="00725D03">
                    <w:rPr>
                      <w:sz w:val="18"/>
                      <w:szCs w:val="18"/>
                    </w:rPr>
                    <w:t>Нк</w:t>
                  </w:r>
                  <w:proofErr w:type="spellEnd"/>
                  <w:r w:rsidRPr="00725D03">
                    <w:rPr>
                      <w:sz w:val="18"/>
                      <w:szCs w:val="18"/>
                    </w:rPr>
                    <w:t xml:space="preserve"> - нагрузка на 1 работника (ед.)</w:t>
                  </w:r>
                </w:p>
              </w:tc>
              <w:tc>
                <w:tcPr>
                  <w:tcW w:w="819"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r w:rsidRPr="00725D03">
                    <w:rPr>
                      <w:rFonts w:ascii="TimesNewRomanPS-BoldMT" w:hAnsi="TimesNewRomanPS-BoldMT" w:cs="TimesNewRomanPS-BoldMT"/>
                      <w:bCs/>
                      <w:sz w:val="18"/>
                      <w:szCs w:val="18"/>
                    </w:rPr>
                    <w:lastRenderedPageBreak/>
                    <w:t>10</w:t>
                  </w:r>
                </w:p>
              </w:tc>
              <w:tc>
                <w:tcPr>
                  <w:tcW w:w="1585" w:type="dxa"/>
                  <w:shd w:val="clear" w:color="auto" w:fill="auto"/>
                </w:tcPr>
                <w:p w:rsidR="00907C40" w:rsidRPr="00725D03" w:rsidRDefault="00907C40" w:rsidP="00907C40">
                  <w:pPr>
                    <w:autoSpaceDE w:val="0"/>
                    <w:autoSpaceDN w:val="0"/>
                    <w:adjustRightInd w:val="0"/>
                    <w:rPr>
                      <w:rFonts w:ascii="TimesNewRomanPS-BoldMT" w:hAnsi="TimesNewRomanPS-BoldMT" w:cs="TimesNewRomanPS-BoldMT"/>
                      <w:bCs/>
                      <w:sz w:val="18"/>
                      <w:szCs w:val="18"/>
                    </w:rPr>
                  </w:pPr>
                </w:p>
              </w:tc>
            </w:tr>
          </w:tbl>
          <w:p w:rsidR="00DB39B3" w:rsidRPr="0079755C" w:rsidRDefault="00DB39B3" w:rsidP="00FB432D">
            <w:pPr>
              <w:shd w:val="clear" w:color="auto" w:fill="FFFFFF"/>
              <w:jc w:val="both"/>
              <w:rPr>
                <w:sz w:val="16"/>
                <w:szCs w:val="16"/>
              </w:rPr>
            </w:pPr>
          </w:p>
        </w:tc>
        <w:bookmarkStart w:id="9" w:name="_GoBack"/>
        <w:bookmarkEnd w:id="9"/>
      </w:tr>
    </w:tbl>
    <w:p w:rsidR="00DB39B3" w:rsidRDefault="00DB39B3" w:rsidP="00907C40"/>
    <w:sectPr w:rsidR="00DB39B3" w:rsidSect="0079755C">
      <w:pgSz w:w="11906" w:h="16838"/>
      <w:pgMar w:top="284" w:right="851"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601F47"/>
    <w:rsid w:val="00001971"/>
    <w:rsid w:val="0000737F"/>
    <w:rsid w:val="00024021"/>
    <w:rsid w:val="00033801"/>
    <w:rsid w:val="00075B07"/>
    <w:rsid w:val="000903BC"/>
    <w:rsid w:val="000D1225"/>
    <w:rsid w:val="00105BD6"/>
    <w:rsid w:val="001338D9"/>
    <w:rsid w:val="0013487F"/>
    <w:rsid w:val="0014073E"/>
    <w:rsid w:val="00152DFF"/>
    <w:rsid w:val="001655C7"/>
    <w:rsid w:val="00173745"/>
    <w:rsid w:val="001C3B44"/>
    <w:rsid w:val="00257D4B"/>
    <w:rsid w:val="002773CD"/>
    <w:rsid w:val="00293A8E"/>
    <w:rsid w:val="002A2C46"/>
    <w:rsid w:val="002D2920"/>
    <w:rsid w:val="002E0213"/>
    <w:rsid w:val="002E58E7"/>
    <w:rsid w:val="002F5110"/>
    <w:rsid w:val="00311C8C"/>
    <w:rsid w:val="003A4847"/>
    <w:rsid w:val="003B0C39"/>
    <w:rsid w:val="003C2450"/>
    <w:rsid w:val="003D024C"/>
    <w:rsid w:val="00424989"/>
    <w:rsid w:val="0043288B"/>
    <w:rsid w:val="00476276"/>
    <w:rsid w:val="00480400"/>
    <w:rsid w:val="0049307F"/>
    <w:rsid w:val="004A13C3"/>
    <w:rsid w:val="004A4DAD"/>
    <w:rsid w:val="005226CD"/>
    <w:rsid w:val="005306AF"/>
    <w:rsid w:val="00542954"/>
    <w:rsid w:val="005824EB"/>
    <w:rsid w:val="00584671"/>
    <w:rsid w:val="00586775"/>
    <w:rsid w:val="005B57BA"/>
    <w:rsid w:val="005C393E"/>
    <w:rsid w:val="005F1CE7"/>
    <w:rsid w:val="005F6FE3"/>
    <w:rsid w:val="00601F47"/>
    <w:rsid w:val="00603A11"/>
    <w:rsid w:val="00612306"/>
    <w:rsid w:val="0062049A"/>
    <w:rsid w:val="00641EB0"/>
    <w:rsid w:val="00650EAA"/>
    <w:rsid w:val="006A6887"/>
    <w:rsid w:val="006E44C4"/>
    <w:rsid w:val="006E6AD4"/>
    <w:rsid w:val="006F0F22"/>
    <w:rsid w:val="00713A3F"/>
    <w:rsid w:val="00716F54"/>
    <w:rsid w:val="00734331"/>
    <w:rsid w:val="007646AA"/>
    <w:rsid w:val="00772E31"/>
    <w:rsid w:val="007752DB"/>
    <w:rsid w:val="00784B8D"/>
    <w:rsid w:val="0079755C"/>
    <w:rsid w:val="007D0128"/>
    <w:rsid w:val="007D134D"/>
    <w:rsid w:val="007D3254"/>
    <w:rsid w:val="007E1105"/>
    <w:rsid w:val="007E60A5"/>
    <w:rsid w:val="00820CE5"/>
    <w:rsid w:val="008375B3"/>
    <w:rsid w:val="00842557"/>
    <w:rsid w:val="00843367"/>
    <w:rsid w:val="00861CCC"/>
    <w:rsid w:val="008773CE"/>
    <w:rsid w:val="00881D81"/>
    <w:rsid w:val="008877F3"/>
    <w:rsid w:val="008B1710"/>
    <w:rsid w:val="008B6E30"/>
    <w:rsid w:val="008C582B"/>
    <w:rsid w:val="008D3952"/>
    <w:rsid w:val="00907C40"/>
    <w:rsid w:val="00927674"/>
    <w:rsid w:val="009359EE"/>
    <w:rsid w:val="009534D0"/>
    <w:rsid w:val="00971BCA"/>
    <w:rsid w:val="009952F3"/>
    <w:rsid w:val="009B0806"/>
    <w:rsid w:val="009B7634"/>
    <w:rsid w:val="009D34E4"/>
    <w:rsid w:val="009F571B"/>
    <w:rsid w:val="00A2224F"/>
    <w:rsid w:val="00A24FB1"/>
    <w:rsid w:val="00A57B9A"/>
    <w:rsid w:val="00A8081A"/>
    <w:rsid w:val="00A80931"/>
    <w:rsid w:val="00A83398"/>
    <w:rsid w:val="00A94A39"/>
    <w:rsid w:val="00A974D2"/>
    <w:rsid w:val="00AD59AD"/>
    <w:rsid w:val="00AF7B90"/>
    <w:rsid w:val="00B23FA8"/>
    <w:rsid w:val="00B2768A"/>
    <w:rsid w:val="00B45B68"/>
    <w:rsid w:val="00B76159"/>
    <w:rsid w:val="00B87D0A"/>
    <w:rsid w:val="00B967C1"/>
    <w:rsid w:val="00BC47C0"/>
    <w:rsid w:val="00BF178B"/>
    <w:rsid w:val="00C1145C"/>
    <w:rsid w:val="00C124A9"/>
    <w:rsid w:val="00C307FE"/>
    <w:rsid w:val="00C5125D"/>
    <w:rsid w:val="00C512D8"/>
    <w:rsid w:val="00C54D1C"/>
    <w:rsid w:val="00C613DB"/>
    <w:rsid w:val="00C96DD9"/>
    <w:rsid w:val="00CA06B5"/>
    <w:rsid w:val="00CC06AD"/>
    <w:rsid w:val="00CC112B"/>
    <w:rsid w:val="00CE0220"/>
    <w:rsid w:val="00CF46F8"/>
    <w:rsid w:val="00D01C19"/>
    <w:rsid w:val="00D41701"/>
    <w:rsid w:val="00D5352B"/>
    <w:rsid w:val="00DB254C"/>
    <w:rsid w:val="00DB39B3"/>
    <w:rsid w:val="00DB55CE"/>
    <w:rsid w:val="00DC5486"/>
    <w:rsid w:val="00DD30D3"/>
    <w:rsid w:val="00DD41F1"/>
    <w:rsid w:val="00DF34B7"/>
    <w:rsid w:val="00E12C0F"/>
    <w:rsid w:val="00E43E51"/>
    <w:rsid w:val="00E4522C"/>
    <w:rsid w:val="00E50184"/>
    <w:rsid w:val="00E82D83"/>
    <w:rsid w:val="00E97250"/>
    <w:rsid w:val="00EA09C3"/>
    <w:rsid w:val="00EE5E18"/>
    <w:rsid w:val="00F11FBD"/>
    <w:rsid w:val="00FA3B65"/>
    <w:rsid w:val="00FB432D"/>
    <w:rsid w:val="00FC0C62"/>
    <w:rsid w:val="00FD08FF"/>
    <w:rsid w:val="00FE2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1B"/>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10"/>
    <w:next w:val="a0"/>
    <w:qFormat/>
    <w:rsid w:val="009F571B"/>
    <w:pPr>
      <w:numPr>
        <w:numId w:val="1"/>
      </w:numPr>
      <w:outlineLvl w:val="0"/>
    </w:pPr>
    <w:rPr>
      <w:b/>
      <w:bCs/>
      <w:sz w:val="36"/>
      <w:szCs w:val="36"/>
    </w:rPr>
  </w:style>
  <w:style w:type="paragraph" w:styleId="2">
    <w:name w:val="heading 2"/>
    <w:basedOn w:val="10"/>
    <w:next w:val="a0"/>
    <w:qFormat/>
    <w:rsid w:val="009F571B"/>
    <w:pPr>
      <w:numPr>
        <w:ilvl w:val="1"/>
        <w:numId w:val="1"/>
      </w:numPr>
      <w:spacing w:before="200"/>
      <w:outlineLvl w:val="1"/>
    </w:pPr>
    <w:rPr>
      <w:b/>
      <w:bCs/>
      <w:sz w:val="32"/>
      <w:szCs w:val="32"/>
    </w:rPr>
  </w:style>
  <w:style w:type="paragraph" w:styleId="3">
    <w:name w:val="heading 3"/>
    <w:basedOn w:val="10"/>
    <w:next w:val="a0"/>
    <w:qFormat/>
    <w:rsid w:val="009F571B"/>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F571B"/>
  </w:style>
  <w:style w:type="character" w:customStyle="1" w:styleId="WW8Num1z1">
    <w:name w:val="WW8Num1z1"/>
    <w:rsid w:val="009F571B"/>
  </w:style>
  <w:style w:type="character" w:customStyle="1" w:styleId="WW8Num1z2">
    <w:name w:val="WW8Num1z2"/>
    <w:rsid w:val="009F571B"/>
  </w:style>
  <w:style w:type="character" w:customStyle="1" w:styleId="WW8Num1z3">
    <w:name w:val="WW8Num1z3"/>
    <w:rsid w:val="009F571B"/>
  </w:style>
  <w:style w:type="character" w:customStyle="1" w:styleId="WW8Num1z4">
    <w:name w:val="WW8Num1z4"/>
    <w:rsid w:val="009F571B"/>
  </w:style>
  <w:style w:type="character" w:customStyle="1" w:styleId="WW8Num1z5">
    <w:name w:val="WW8Num1z5"/>
    <w:rsid w:val="009F571B"/>
  </w:style>
  <w:style w:type="character" w:customStyle="1" w:styleId="WW8Num1z6">
    <w:name w:val="WW8Num1z6"/>
    <w:rsid w:val="009F571B"/>
  </w:style>
  <w:style w:type="character" w:customStyle="1" w:styleId="WW8Num1z7">
    <w:name w:val="WW8Num1z7"/>
    <w:rsid w:val="009F571B"/>
  </w:style>
  <w:style w:type="character" w:customStyle="1" w:styleId="WW8Num1z8">
    <w:name w:val="WW8Num1z8"/>
    <w:rsid w:val="009F571B"/>
  </w:style>
  <w:style w:type="paragraph" w:customStyle="1" w:styleId="10">
    <w:name w:val="Заголовок1"/>
    <w:basedOn w:val="a"/>
    <w:next w:val="a0"/>
    <w:rsid w:val="009F571B"/>
    <w:pPr>
      <w:keepNext/>
      <w:spacing w:before="240" w:after="120"/>
    </w:pPr>
    <w:rPr>
      <w:rFonts w:ascii="Liberation Sans" w:hAnsi="Liberation Sans"/>
      <w:sz w:val="28"/>
      <w:szCs w:val="28"/>
    </w:rPr>
  </w:style>
  <w:style w:type="paragraph" w:styleId="a0">
    <w:name w:val="Body Text"/>
    <w:basedOn w:val="a"/>
    <w:rsid w:val="009F571B"/>
    <w:pPr>
      <w:spacing w:after="140" w:line="288" w:lineRule="auto"/>
    </w:pPr>
  </w:style>
  <w:style w:type="paragraph" w:styleId="a4">
    <w:name w:val="List"/>
    <w:basedOn w:val="a0"/>
    <w:rsid w:val="009F571B"/>
  </w:style>
  <w:style w:type="paragraph" w:styleId="a5">
    <w:name w:val="caption"/>
    <w:basedOn w:val="a"/>
    <w:qFormat/>
    <w:rsid w:val="009F571B"/>
    <w:pPr>
      <w:suppressLineNumbers/>
      <w:spacing w:before="120" w:after="120"/>
    </w:pPr>
    <w:rPr>
      <w:i/>
      <w:iCs/>
    </w:rPr>
  </w:style>
  <w:style w:type="paragraph" w:customStyle="1" w:styleId="11">
    <w:name w:val="Указатель1"/>
    <w:basedOn w:val="a"/>
    <w:rsid w:val="009F571B"/>
    <w:pPr>
      <w:suppressLineNumbers/>
    </w:pPr>
  </w:style>
  <w:style w:type="paragraph" w:customStyle="1" w:styleId="a6">
    <w:name w:val="Блочная цитата"/>
    <w:basedOn w:val="a"/>
    <w:rsid w:val="009F571B"/>
    <w:pPr>
      <w:spacing w:after="283"/>
      <w:ind w:left="567" w:right="567"/>
    </w:pPr>
  </w:style>
  <w:style w:type="paragraph" w:styleId="a7">
    <w:name w:val="Title"/>
    <w:basedOn w:val="10"/>
    <w:next w:val="a0"/>
    <w:qFormat/>
    <w:rsid w:val="009F571B"/>
    <w:pPr>
      <w:jc w:val="center"/>
    </w:pPr>
    <w:rPr>
      <w:b/>
      <w:bCs/>
      <w:sz w:val="56"/>
      <w:szCs w:val="56"/>
    </w:rPr>
  </w:style>
  <w:style w:type="paragraph" w:styleId="a8">
    <w:name w:val="Subtitle"/>
    <w:basedOn w:val="10"/>
    <w:next w:val="a0"/>
    <w:qFormat/>
    <w:rsid w:val="009F571B"/>
    <w:pPr>
      <w:spacing w:before="60"/>
      <w:jc w:val="center"/>
    </w:pPr>
    <w:rPr>
      <w:sz w:val="36"/>
      <w:szCs w:val="36"/>
    </w:rPr>
  </w:style>
  <w:style w:type="paragraph" w:customStyle="1" w:styleId="a9">
    <w:name w:val="Содержимое таблицы"/>
    <w:basedOn w:val="a"/>
    <w:rsid w:val="009F571B"/>
    <w:pPr>
      <w:suppressLineNumbers/>
    </w:pPr>
  </w:style>
  <w:style w:type="paragraph" w:customStyle="1" w:styleId="aa">
    <w:name w:val="Заголовок таблицы"/>
    <w:basedOn w:val="a9"/>
    <w:rsid w:val="009F571B"/>
    <w:pPr>
      <w:jc w:val="center"/>
    </w:pPr>
    <w:rPr>
      <w:b/>
      <w:bCs/>
    </w:rPr>
  </w:style>
  <w:style w:type="paragraph" w:styleId="ab">
    <w:name w:val="Balloon Text"/>
    <w:basedOn w:val="a"/>
    <w:link w:val="ac"/>
    <w:uiPriority w:val="99"/>
    <w:semiHidden/>
    <w:unhideWhenUsed/>
    <w:rsid w:val="00424989"/>
    <w:rPr>
      <w:rFonts w:ascii="Segoe UI" w:hAnsi="Segoe UI"/>
      <w:sz w:val="18"/>
      <w:szCs w:val="16"/>
    </w:rPr>
  </w:style>
  <w:style w:type="character" w:customStyle="1" w:styleId="ac">
    <w:name w:val="Текст выноски Знак"/>
    <w:basedOn w:val="a1"/>
    <w:link w:val="ab"/>
    <w:uiPriority w:val="99"/>
    <w:semiHidden/>
    <w:rsid w:val="00424989"/>
    <w:rPr>
      <w:rFonts w:ascii="Segoe UI" w:eastAsia="Lucida Sans Unicode" w:hAnsi="Segoe UI" w:cs="Mangal"/>
      <w:kern w:val="1"/>
      <w:sz w:val="18"/>
      <w:szCs w:val="16"/>
      <w:lang w:eastAsia="zh-CN" w:bidi="hi-IN"/>
    </w:rPr>
  </w:style>
  <w:style w:type="character" w:styleId="ad">
    <w:name w:val="Hyperlink"/>
    <w:basedOn w:val="a1"/>
    <w:uiPriority w:val="99"/>
    <w:semiHidden/>
    <w:unhideWhenUsed/>
    <w:rsid w:val="00A57B9A"/>
    <w:rPr>
      <w:color w:val="0000FF"/>
      <w:u w:val="single"/>
    </w:rPr>
  </w:style>
</w:styles>
</file>

<file path=word/webSettings.xml><?xml version="1.0" encoding="utf-8"?>
<w:webSettings xmlns:r="http://schemas.openxmlformats.org/officeDocument/2006/relationships" xmlns:w="http://schemas.openxmlformats.org/wordprocessingml/2006/main">
  <w:divs>
    <w:div w:id="31347064">
      <w:bodyDiv w:val="1"/>
      <w:marLeft w:val="0"/>
      <w:marRight w:val="0"/>
      <w:marTop w:val="0"/>
      <w:marBottom w:val="0"/>
      <w:divBdr>
        <w:top w:val="none" w:sz="0" w:space="0" w:color="auto"/>
        <w:left w:val="none" w:sz="0" w:space="0" w:color="auto"/>
        <w:bottom w:val="none" w:sz="0" w:space="0" w:color="auto"/>
        <w:right w:val="none" w:sz="0" w:space="0" w:color="auto"/>
      </w:divBdr>
      <w:divsChild>
        <w:div w:id="522137188">
          <w:marLeft w:val="0"/>
          <w:marRight w:val="0"/>
          <w:marTop w:val="0"/>
          <w:marBottom w:val="0"/>
          <w:divBdr>
            <w:top w:val="none" w:sz="0" w:space="0" w:color="auto"/>
            <w:left w:val="none" w:sz="0" w:space="0" w:color="auto"/>
            <w:bottom w:val="none" w:sz="0" w:space="0" w:color="auto"/>
            <w:right w:val="none" w:sz="0" w:space="0" w:color="auto"/>
          </w:divBdr>
        </w:div>
        <w:div w:id="1518542444">
          <w:marLeft w:val="0"/>
          <w:marRight w:val="0"/>
          <w:marTop w:val="0"/>
          <w:marBottom w:val="0"/>
          <w:divBdr>
            <w:top w:val="none" w:sz="0" w:space="0" w:color="auto"/>
            <w:left w:val="none" w:sz="0" w:space="0" w:color="auto"/>
            <w:bottom w:val="none" w:sz="0" w:space="0" w:color="auto"/>
            <w:right w:val="none" w:sz="0" w:space="0" w:color="auto"/>
          </w:divBdr>
        </w:div>
        <w:div w:id="67615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2D75EDD2A70C5AD327C98BCC851136DBAE1A07239BA45EB12061F71E41D11654CD935DBE86D9C4169F7F0D3BB0F6EEED381D1265EA3AA0g638O" TargetMode="External"/><Relationship Id="rId18" Type="http://schemas.openxmlformats.org/officeDocument/2006/relationships/hyperlink" Target="consultantplus://offline/ref=CA2D75EDD2A70C5AD327C98BCC851136DBAE1908209EA45EB12061F71E41D11646CDCB51BC81C7C51F8A295C7DgE34O" TargetMode="External"/><Relationship Id="rId26" Type="http://schemas.openxmlformats.org/officeDocument/2006/relationships/hyperlink" Target="consultantplus://offline/ref=CA2D75EDD2A70C5AD327C98BCC851136DBAE1908209EA45EB12061F71E41D11646CDCB51BC81C7C51F8A295C7DgE34O" TargetMode="External"/><Relationship Id="rId39" Type="http://schemas.openxmlformats.org/officeDocument/2006/relationships/hyperlink" Target="consultantplus://offline/ref=CA2D75EDD2A70C5AD327C98BCC851136DBAE1A07239BA45EB12061F71E41D11654CD935DBE86DAC21B9F7F0D3BB0F6EEED381D1265EA3AA0g638O" TargetMode="External"/><Relationship Id="rId21" Type="http://schemas.openxmlformats.org/officeDocument/2006/relationships/hyperlink" Target="https://gradkostroma.ru/i/u/docs/municipal/%D0%94%D0%93-138_2021.09.23.htm" TargetMode="External"/><Relationship Id="rId34" Type="http://schemas.openxmlformats.org/officeDocument/2006/relationships/hyperlink" Target="consultantplus://offline/ref=CA2D75EDD2A70C5AD327C98BCC851136DBAE1A07239BA45EB12061F71E41D11654CD935DBE86DFC7179F7F0D3BB0F6EEED381D1265EA3AA0g638O" TargetMode="External"/><Relationship Id="rId42" Type="http://schemas.openxmlformats.org/officeDocument/2006/relationships/hyperlink" Target="consultantplus://offline/ref=CA2D75EDD2A70C5AD327C98BCC851136DBAE1908209EA45EB12061F71E41D11646CDCB51BC81C7C51F8A295C7DgE34O" TargetMode="External"/><Relationship Id="rId47" Type="http://schemas.openxmlformats.org/officeDocument/2006/relationships/hyperlink" Target="consultantplus://offline/ref=CA2D75EDD2A70C5AD327C98BCC851136DBAE1A07239BA45EB12061F71E41D11654CD935DBE86DAC11C9F7F0D3BB0F6EEED381D1265EA3AA0g638O" TargetMode="External"/><Relationship Id="rId50" Type="http://schemas.openxmlformats.org/officeDocument/2006/relationships/hyperlink" Target="https://gradkostroma.ru/i/u/docs/municipal/%D0%94%D0%93-138_2021.09.23.htm" TargetMode="External"/><Relationship Id="rId55" Type="http://schemas.openxmlformats.org/officeDocument/2006/relationships/hyperlink" Target="consultantplus://offline/ref=CA2D75EDD2A70C5AD327C98BCC851136DBAE1B0B2798A45EB12061F71E41D11654CD935ABD8FD1CF4BC56F0972E7FCF2EB2602107BEAg33BO" TargetMode="External"/><Relationship Id="rId7" Type="http://schemas.openxmlformats.org/officeDocument/2006/relationships/hyperlink" Target="consultantplus://offline/ref=CA2D75EDD2A70C5AD327C98BCC851136DBAE150A2497A45EB12061F71E41D11654CD9358B883D2904ED07E517DE2E5EDEA381E1279gE39O" TargetMode="External"/><Relationship Id="rId12" Type="http://schemas.openxmlformats.org/officeDocument/2006/relationships/hyperlink" Target="consultantplus://offline/ref=CA2D75EDD2A70C5AD327C98BCC851136DBAE1A07239BA45EB12061F71E41D11654CD935DBE87D8C5199F7F0D3BB0F6EEED381D1265EA3AA0g638O" TargetMode="External"/><Relationship Id="rId17" Type="http://schemas.openxmlformats.org/officeDocument/2006/relationships/hyperlink" Target="consultantplus://offline/ref=CA2D75EDD2A70C5AD327C98BCC851136DBAE1A07239BA45EB12061F71E41D11654CD935DBE86DCC51D9F7F0D3BB0F6EEED381D1265EA3AA0g638O" TargetMode="External"/><Relationship Id="rId25" Type="http://schemas.openxmlformats.org/officeDocument/2006/relationships/hyperlink" Target="consultantplus://offline/ref=CA2D75EDD2A70C5AD327C98BCC851136DBAE1A07239BA45EB12061F71E41D11654CD935DBE86DFC7179F7F0D3BB0F6EEED381D1265EA3AA0g638O" TargetMode="External"/><Relationship Id="rId33" Type="http://schemas.openxmlformats.org/officeDocument/2006/relationships/hyperlink" Target="consultantplus://offline/ref=CA2D75EDD2A70C5AD327C98BCC851136DBAE1A07239BA45EB12061F71E41D11654CD935DBE86DFC7199F7F0D3BB0F6EEED381D1265EA3AA0g638O" TargetMode="External"/><Relationship Id="rId38" Type="http://schemas.openxmlformats.org/officeDocument/2006/relationships/hyperlink" Target="consultantplus://offline/ref=CA2D75EDD2A70C5AD327C98BCC851136DBAE1A07239BA45EB12061F71E41D11654CD935DBE87D8CC189F7F0D3BB0F6EEED381D1265EA3AA0g638O" TargetMode="External"/><Relationship Id="rId46" Type="http://schemas.openxmlformats.org/officeDocument/2006/relationships/hyperlink" Target="consultantplus://offline/ref=CA2D75EDD2A70C5AD327C98BCC851136DBAE1A07239BA45EB12061F71E41D11654CD935DBE86DAC11C9F7F0D3BB0F6EEED381D1265EA3AA0g638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kostroma.ru/i/u/docs/municipal/%D0%94%D0%93-138_2021.09.23.htm" TargetMode="External"/><Relationship Id="rId20" Type="http://schemas.openxmlformats.org/officeDocument/2006/relationships/hyperlink" Target="https://gradkostroma.ru/i/u/docs/municipal/%D0%94%D0%93-138_2021.09.23.htm" TargetMode="External"/><Relationship Id="rId29" Type="http://schemas.openxmlformats.org/officeDocument/2006/relationships/hyperlink" Target="consultantplus://offline/ref=CA2D75EDD2A70C5AD327C98BCC851136DBAE1A07239BA45EB12061F71E41D11654CD935DBE86DFC5199F7F0D3BB0F6EEED381D1265EA3AA0g638O" TargetMode="External"/><Relationship Id="rId41" Type="http://schemas.openxmlformats.org/officeDocument/2006/relationships/hyperlink" Target="consultantplus://offline/ref=CA2D75EDD2A70C5AD327C98BCC851136DBAE1A07239BA45EB12061F71E41D11646CDCB51BC81C7C51F8A295C7DgE34O" TargetMode="External"/><Relationship Id="rId54" Type="http://schemas.openxmlformats.org/officeDocument/2006/relationships/hyperlink" Target="consultantplus://offline/ref=CA2D75EDD2A70C5AD327C98BCC851136DBAE1B0B2798A45EB12061F71E41D11654CD935ABD8EDBCF4BC56F0972E7FCF2EB2602107BEAg33B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2D75EDD2A70C5AD327D786DAE94D3DDDAD42032F9FA700EC7F3AAA4948DB411382CA0DFAD3D4C6188A2A5C61E7FBEEgE3BO" TargetMode="External"/><Relationship Id="rId24" Type="http://schemas.openxmlformats.org/officeDocument/2006/relationships/hyperlink" Target="consultantplus://offline/ref=CA2D75EDD2A70C5AD327C98BCC851136DBAE1A07239BA45EB12061F71E41D11654CD935DBE86DFC7189F7F0D3BB0F6EEED381D1265EA3AA0g638O" TargetMode="External"/><Relationship Id="rId32" Type="http://schemas.openxmlformats.org/officeDocument/2006/relationships/hyperlink" Target="consultantplus://offline/ref=CA2D75EDD2A70C5AD327C98BCC851136DBAE1A07239BA45EB12061F71E41D11654CD935DBE87D8CC189F7F0D3BB0F6EEED381D1265EA3AA0g638O" TargetMode="External"/><Relationship Id="rId37" Type="http://schemas.openxmlformats.org/officeDocument/2006/relationships/hyperlink" Target="consultantplus://offline/ref=CA2D75EDD2A70C5AD327C98BCC851136DBAE1A07239BA45EB12061F71E41D11654CD935DBE86DFC7179F7F0D3BB0F6EEED381D1265EA3AA0g638O" TargetMode="External"/><Relationship Id="rId40" Type="http://schemas.openxmlformats.org/officeDocument/2006/relationships/hyperlink" Target="https://gradkostroma.ru/i/u/docs/municipal/%D0%94%D0%93-138_2021.09.23.htm" TargetMode="External"/><Relationship Id="rId45" Type="http://schemas.openxmlformats.org/officeDocument/2006/relationships/hyperlink" Target="consultantplus://offline/ref=CA2D75EDD2A70C5AD327C98BCC851136DBAE1A07239BA45EB12061F71E41D11654CD935DBE86DAC7179F7F0D3BB0F6EEED381D1265EA3AA0g638O" TargetMode="External"/><Relationship Id="rId53" Type="http://schemas.openxmlformats.org/officeDocument/2006/relationships/hyperlink" Target="consultantplus://offline/ref=CA2D75EDD2A70C5AD327C98BCC851136DBAE1D0A2E99A45EB12061F71E41D11654CD935DBE86DACD1E9F7F0D3BB0F6EEED381D1265EA3AA0g638O" TargetMode="External"/><Relationship Id="rId58" Type="http://schemas.openxmlformats.org/officeDocument/2006/relationships/hyperlink" Target="consultantplus://offline/ref=CA2D75EDD2A70C5AD327C98BCC851136DBAE1A07239BA45EB12061F71E41D11654CD935DBE86DBC21E9F7F0D3BB0F6EEED381D1265EA3AA0g638O" TargetMode="External"/><Relationship Id="rId5" Type="http://schemas.openxmlformats.org/officeDocument/2006/relationships/webSettings" Target="webSettings.xml"/><Relationship Id="rId15" Type="http://schemas.openxmlformats.org/officeDocument/2006/relationships/hyperlink" Target="consultantplus://offline/ref=CA2D75EDD2A70C5AD327C98BCC851136DBAE1A07239BA45EB12061F71E41D11646CDCB51BC81C7C51F8A295C7DgE34O" TargetMode="External"/><Relationship Id="rId23" Type="http://schemas.openxmlformats.org/officeDocument/2006/relationships/hyperlink" Target="consultantplus://offline/ref=CA2D75EDD2A70C5AD327C98BCC851136DBAE1A07239BA45EB12061F71E41D11654CD935DBE86DFC7199F7F0D3BB0F6EEED381D1265EA3AA0g638O" TargetMode="External"/><Relationship Id="rId28" Type="http://schemas.openxmlformats.org/officeDocument/2006/relationships/hyperlink" Target="consultantplus://offline/ref=CA2D75EDD2A70C5AD327C98BCC851136DBAE1A07239BA45EB12061F71E41D11654CD935DBE86DFC5199F7F0D3BB0F6EEED381D1265EA3AA0g638O" TargetMode="External"/><Relationship Id="rId36" Type="http://schemas.openxmlformats.org/officeDocument/2006/relationships/hyperlink" Target="consultantplus://offline/ref=CA2D75EDD2A70C5AD327C98BCC851136DBAE1A07239BA45EB12061F71E41D11654CD935DBE86DFC7199F7F0D3BB0F6EEED381D1265EA3AA0g638O" TargetMode="External"/><Relationship Id="rId49" Type="http://schemas.openxmlformats.org/officeDocument/2006/relationships/hyperlink" Target="consultantplus://offline/ref=CA2D75EDD2A70C5AD327C98BCC851136DBAE1A07239BA45EB12061F71E41D11654CD935DBE86DFC51A9F7F0D3BB0F6EEED381D1265EA3AA0g638O" TargetMode="External"/><Relationship Id="rId57" Type="http://schemas.openxmlformats.org/officeDocument/2006/relationships/hyperlink" Target="consultantplus://offline/ref=CA2D75EDD2A70C5AD327C98BCC851136DBAE1B0B2798A45EB12061F71E41D11654CD935BB78FD1CF4BC56F0972E7FCF2EB2602107BEAg33BO" TargetMode="External"/><Relationship Id="rId10" Type="http://schemas.openxmlformats.org/officeDocument/2006/relationships/hyperlink" Target="https://gradkostroma.ru/i/u/docs/municipal/%D0%94%D0%93-138_2021.09.23.htm" TargetMode="External"/><Relationship Id="rId19" Type="http://schemas.openxmlformats.org/officeDocument/2006/relationships/hyperlink" Target="https://gradkostroma.ru/i/u/docs/municipal/%D0%94%D0%93-138_2021.09.23.htm" TargetMode="External"/><Relationship Id="rId31" Type="http://schemas.openxmlformats.org/officeDocument/2006/relationships/hyperlink" Target="consultantplus://offline/ref=CA2D75EDD2A70C5AD327C98BCC851136DBAE1A07239BA45EB12061F71E41D11654CD935DBE86DFC7179F7F0D3BB0F6EEED381D1265EA3AA0g638O" TargetMode="External"/><Relationship Id="rId44" Type="http://schemas.openxmlformats.org/officeDocument/2006/relationships/hyperlink" Target="consultantplus://offline/ref=CA2D75EDD2A70C5AD327C98BCC851136DBAE1A07239BA45EB12061F71E41D11654CD935DBE86DDC61D9F7F0D3BB0F6EEED381D1265EA3AA0g638O" TargetMode="External"/><Relationship Id="rId52" Type="http://schemas.openxmlformats.org/officeDocument/2006/relationships/hyperlink" Target="consultantplus://offline/ref=CA2D75EDD2A70C5AD327C98BCC851136DBAE1D0A2E99A45EB12061F71E41D11654CD935DBE86DBC5189F7F0D3BB0F6EEED381D1265EA3AA0g638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2D75EDD2A70C5AD327C98BCC851136DBAE1D0A2E99A45EB12061F71E41D11654CD935EBD80D8CF4BC56F0972E7FCF2EB2602107BEAg33BO" TargetMode="External"/><Relationship Id="rId14" Type="http://schemas.openxmlformats.org/officeDocument/2006/relationships/hyperlink" Target="consultantplus://offline/ref=CA2D75EDD2A70C5AD327C98BCC851136DBAE1D0A2E99A45EB12061F71E41D11654CD935EBD83DDCF4BC56F0972E7FCF2EB2602107BEAg33BO" TargetMode="External"/><Relationship Id="rId22" Type="http://schemas.openxmlformats.org/officeDocument/2006/relationships/hyperlink" Target="consultantplus://offline/ref=CA2D75EDD2A70C5AD327C98BCC851136DBAE1A07239BA45EB12061F71E41D11654CD935DBE86DFC71B9F7F0D3BB0F6EEED381D1265EA3AA0g638O" TargetMode="External"/><Relationship Id="rId27" Type="http://schemas.openxmlformats.org/officeDocument/2006/relationships/hyperlink" Target="consultantplus://offline/ref=5DA0CC847A6D4442A3D03649E0FEF57D8640A9424728267F38C999195FB1A9A2237C1EC4F44E5A093E79B8D8D84ABA9F70F92F5883D3FDB4u0M0M" TargetMode="External"/><Relationship Id="rId30" Type="http://schemas.openxmlformats.org/officeDocument/2006/relationships/hyperlink" Target="consultantplus://offline/ref=CA2D75EDD2A70C5AD327C98BCC851136DBAE1A07239BA45EB12061F71E41D11654CD935DBE86DFC7199F7F0D3BB0F6EEED381D1265EA3AA0g638O" TargetMode="External"/><Relationship Id="rId35" Type="http://schemas.openxmlformats.org/officeDocument/2006/relationships/hyperlink" Target="consultantplus://offline/ref=CA2D75EDD2A70C5AD327C98BCC851136DBAE1A07239BA45EB12061F71E41D11654CD935DBE87D8CC189F7F0D3BB0F6EEED381D1265EA3AA0g638O" TargetMode="External"/><Relationship Id="rId43" Type="http://schemas.openxmlformats.org/officeDocument/2006/relationships/hyperlink" Target="consultantplus://offline/ref=CA2D75EDD2A70C5AD327C98BCC851136DBAE1A07239BA45EB12061F71E41D11654CD935DBE86D0CD179F7F0D3BB0F6EEED381D1265EA3AA0g638O" TargetMode="External"/><Relationship Id="rId48" Type="http://schemas.openxmlformats.org/officeDocument/2006/relationships/hyperlink" Target="consultantplus://offline/ref=CA2D75EDD2A70C5AD327C98BCC851136DBAE1A07239BA45EB12061F71E41D11654CD935DBE86DFC51A9F7F0D3BB0F6EEED381D1265EA3AA0g638O" TargetMode="External"/><Relationship Id="rId56" Type="http://schemas.openxmlformats.org/officeDocument/2006/relationships/hyperlink" Target="consultantplus://offline/ref=CA2D75EDD2A70C5AD327C98BCC851136DBAE1B0B2798A45EB12061F71E41D11654CD935BB78FDFCF4BC56F0972E7FCF2EB2602107BEAg33BO" TargetMode="External"/><Relationship Id="rId8" Type="http://schemas.openxmlformats.org/officeDocument/2006/relationships/hyperlink" Target="consultantplus://offline/ref=CA2D75EDD2A70C5AD327C98BCC851136DBAE1A07239BA45EB12061F71E41D11654CD935DBE86D9C71F9F7F0D3BB0F6EEED381D1265EA3AA0g638O" TargetMode="External"/><Relationship Id="rId51" Type="http://schemas.openxmlformats.org/officeDocument/2006/relationships/hyperlink" Target="consultantplus://offline/ref=CA2D75EDD2A70C5AD327C98BCC851136DBAE1D0A2E99A45EB12061F71E41D11654CD935DBE86DBC51C9F7F0D3BB0F6EEED381D1265EA3AA0g638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E395-3840-48B5-83E4-64BAF23F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Katy Katy</cp:lastModifiedBy>
  <cp:revision>4</cp:revision>
  <cp:lastPrinted>2023-01-18T09:36:00Z</cp:lastPrinted>
  <dcterms:created xsi:type="dcterms:W3CDTF">2023-04-04T12:34:00Z</dcterms:created>
  <dcterms:modified xsi:type="dcterms:W3CDTF">2023-04-04T12:36:00Z</dcterms:modified>
</cp:coreProperties>
</file>