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ED" w:rsidRDefault="00B806B0">
      <w:pPr>
        <w:pStyle w:val="a4"/>
        <w:spacing w:before="72"/>
        <w:ind w:left="4302" w:right="4307"/>
      </w:pPr>
      <w:r>
        <w:rPr>
          <w:spacing w:val="-2"/>
        </w:rPr>
        <w:t>Доклад</w:t>
      </w:r>
    </w:p>
    <w:p w:rsidR="009956B9" w:rsidRDefault="00B806B0">
      <w:pPr>
        <w:pStyle w:val="a4"/>
        <w:ind w:firstLine="75"/>
      </w:pPr>
      <w:r>
        <w:t>о результатах правоприменительной практики осуществления муниципального</w:t>
      </w:r>
      <w:r>
        <w:rPr>
          <w:spacing w:val="-9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 w:rsidR="00587A8A" w:rsidRPr="00587A8A">
        <w:t xml:space="preserve"> </w:t>
      </w:r>
      <w:r w:rsidR="00587A8A">
        <w:t>муниципального образования</w:t>
      </w:r>
      <w:r w:rsidR="00587A8A">
        <w:t xml:space="preserve"> </w:t>
      </w:r>
      <w:r w:rsidR="009956B9">
        <w:t>городское поселение</w:t>
      </w:r>
      <w:r w:rsidR="00587A8A">
        <w:t xml:space="preserve"> поселок Красное-на-Волге </w:t>
      </w:r>
      <w:r>
        <w:rPr>
          <w:spacing w:val="-9"/>
        </w:rPr>
        <w:t xml:space="preserve"> </w:t>
      </w:r>
      <w:r w:rsidR="00587A8A">
        <w:t xml:space="preserve"> Красносельский муниципального</w:t>
      </w:r>
      <w:r>
        <w:t xml:space="preserve"> район</w:t>
      </w:r>
      <w:r w:rsidR="00587A8A">
        <w:t>а</w:t>
      </w:r>
      <w:r>
        <w:t xml:space="preserve"> Костромской области </w:t>
      </w:r>
    </w:p>
    <w:p w:rsidR="007A46ED" w:rsidRDefault="00B806B0">
      <w:pPr>
        <w:pStyle w:val="a4"/>
        <w:ind w:firstLine="75"/>
      </w:pPr>
      <w:bookmarkStart w:id="0" w:name="_GoBack"/>
      <w:bookmarkEnd w:id="0"/>
      <w:r>
        <w:t>за 2023 год</w:t>
      </w:r>
    </w:p>
    <w:p w:rsidR="007A46ED" w:rsidRDefault="007A46ED">
      <w:pPr>
        <w:pStyle w:val="a3"/>
        <w:spacing w:before="11"/>
        <w:rPr>
          <w:b/>
          <w:sz w:val="27"/>
        </w:rPr>
      </w:pPr>
    </w:p>
    <w:p w:rsidR="007A46ED" w:rsidRDefault="00B806B0">
      <w:pPr>
        <w:pStyle w:val="a3"/>
        <w:ind w:left="103" w:right="108" w:firstLine="708"/>
        <w:jc w:val="both"/>
      </w:pPr>
      <w:r>
        <w:t>Исполнение данной муниципальной функции осуществляется в соответствии с Федеральным законом от 06.10.2003 № 131-ФЗ «Об общих принципах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 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31.07.2020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248-ФЗ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государственно</w:t>
      </w:r>
      <w:r>
        <w:t>м</w:t>
      </w:r>
      <w:r>
        <w:rPr>
          <w:spacing w:val="-4"/>
        </w:rPr>
        <w:t xml:space="preserve"> </w:t>
      </w:r>
      <w:r>
        <w:t>контроле (надзоре) и муниципальном контроле в Российск</w:t>
      </w:r>
      <w:r w:rsidR="00587A8A">
        <w:t>ой Федерации», решением Совета</w:t>
      </w:r>
      <w:r>
        <w:t xml:space="preserve"> депутатов </w:t>
      </w:r>
      <w:r w:rsidR="00587A8A">
        <w:t xml:space="preserve">городского поселения поселок Красное-на-Волге </w:t>
      </w:r>
      <w:r>
        <w:t>Красносельского муниципального района К</w:t>
      </w:r>
      <w:r w:rsidR="00587A8A">
        <w:t>остромской области  №179 от 30 марта 2023 года</w:t>
      </w:r>
      <w:r>
        <w:rPr>
          <w:spacing w:val="80"/>
        </w:rPr>
        <w:t xml:space="preserve"> </w:t>
      </w:r>
      <w:r>
        <w:t xml:space="preserve"> </w:t>
      </w:r>
      <w:r w:rsidR="00587A8A">
        <w:t>«О</w:t>
      </w:r>
      <w:r>
        <w:t>б утверждении положения</w:t>
      </w:r>
      <w:r>
        <w:rPr>
          <w:spacing w:val="40"/>
        </w:rPr>
        <w:t xml:space="preserve"> </w:t>
      </w:r>
      <w:r>
        <w:t xml:space="preserve">о муниципальном земельном контроле </w:t>
      </w:r>
      <w:r w:rsidR="00587A8A">
        <w:t>на территории городского поселения поселок Красное-на-Волге Красносельского муниципального района Костромской области».</w:t>
      </w:r>
    </w:p>
    <w:p w:rsidR="007A46ED" w:rsidRDefault="00B806B0">
      <w:pPr>
        <w:pStyle w:val="a3"/>
        <w:ind w:left="103" w:right="109" w:firstLine="708"/>
        <w:jc w:val="both"/>
      </w:pPr>
      <w:r>
        <w:t>Анализ правоприменительной практики осуществления муниципального земельного контроля подготовлен с целью обеспечения доступнос</w:t>
      </w:r>
      <w:r>
        <w:t>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</w:t>
      </w:r>
      <w:r>
        <w:t>ва и государства от противоправных посягательств, а также рассмотрения случаев причинения вреда</w:t>
      </w:r>
      <w:r>
        <w:rPr>
          <w:spacing w:val="40"/>
        </w:rPr>
        <w:t xml:space="preserve"> </w:t>
      </w:r>
      <w:r>
        <w:t>(ущерба) охраняемым законом ценностям, выявления источников и факторов риска причинения вреда и ущерба, выявления типичных</w:t>
      </w:r>
      <w:r>
        <w:rPr>
          <w:spacing w:val="40"/>
        </w:rPr>
        <w:t xml:space="preserve"> </w:t>
      </w:r>
      <w:r>
        <w:t>нарушений обязательных требований, пр</w:t>
      </w:r>
      <w:r>
        <w:t xml:space="preserve">ичин, обстоятельств и условий, способствующих возникновению указанных </w:t>
      </w:r>
      <w:r>
        <w:rPr>
          <w:spacing w:val="-2"/>
        </w:rPr>
        <w:t>нарушений.</w:t>
      </w:r>
    </w:p>
    <w:p w:rsidR="007A46ED" w:rsidRDefault="00B806B0">
      <w:pPr>
        <w:pStyle w:val="a3"/>
        <w:spacing w:before="1"/>
        <w:ind w:left="811"/>
        <w:jc w:val="both"/>
      </w:pPr>
      <w:r>
        <w:t>Постановлением</w:t>
      </w:r>
      <w:r>
        <w:rPr>
          <w:spacing w:val="55"/>
        </w:rPr>
        <w:t xml:space="preserve">   </w:t>
      </w:r>
      <w:r>
        <w:t>Правительства</w:t>
      </w:r>
      <w:r>
        <w:rPr>
          <w:spacing w:val="56"/>
        </w:rPr>
        <w:t xml:space="preserve">   </w:t>
      </w:r>
      <w:r>
        <w:t>РФ</w:t>
      </w:r>
      <w:r>
        <w:rPr>
          <w:spacing w:val="55"/>
        </w:rPr>
        <w:t xml:space="preserve">   </w:t>
      </w:r>
      <w:r>
        <w:t>от</w:t>
      </w:r>
      <w:r>
        <w:rPr>
          <w:spacing w:val="56"/>
        </w:rPr>
        <w:t xml:space="preserve">   </w:t>
      </w:r>
      <w:r>
        <w:t>10.03.2022</w:t>
      </w:r>
      <w:r>
        <w:rPr>
          <w:spacing w:val="55"/>
        </w:rPr>
        <w:t xml:space="preserve">   </w:t>
      </w:r>
      <w:r>
        <w:t>№</w:t>
      </w:r>
      <w:r>
        <w:rPr>
          <w:spacing w:val="56"/>
        </w:rPr>
        <w:t xml:space="preserve">   </w:t>
      </w:r>
      <w:r>
        <w:rPr>
          <w:spacing w:val="-5"/>
        </w:rPr>
        <w:t>336</w:t>
      </w:r>
    </w:p>
    <w:p w:rsidR="007A46ED" w:rsidRDefault="00B806B0">
      <w:pPr>
        <w:pStyle w:val="a3"/>
        <w:ind w:left="103" w:right="115"/>
        <w:jc w:val="both"/>
      </w:pPr>
      <w:r>
        <w:t>«Об особенностях организации и осуществления государственного контроля (надзора), муниципального контроля» пров</w:t>
      </w:r>
      <w:r>
        <w:t>едение контрольных мероприятий в 2023 году было ограничено.</w:t>
      </w:r>
    </w:p>
    <w:p w:rsidR="007A46ED" w:rsidRDefault="00B806B0">
      <w:pPr>
        <w:pStyle w:val="a3"/>
        <w:ind w:left="811"/>
        <w:jc w:val="both"/>
      </w:pPr>
      <w:r>
        <w:t>В</w:t>
      </w:r>
      <w:r>
        <w:rPr>
          <w:spacing w:val="-6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проводилось.</w:t>
      </w:r>
    </w:p>
    <w:p w:rsidR="007A46ED" w:rsidRDefault="00B806B0">
      <w:pPr>
        <w:pStyle w:val="a3"/>
        <w:ind w:left="811"/>
        <w:jc w:val="both"/>
      </w:pPr>
      <w:r>
        <w:t>В</w:t>
      </w:r>
      <w:r>
        <w:rPr>
          <w:spacing w:val="-6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проводилось.</w:t>
      </w:r>
    </w:p>
    <w:p w:rsidR="007A46ED" w:rsidRDefault="00B806B0">
      <w:pPr>
        <w:pStyle w:val="a3"/>
        <w:ind w:left="103" w:right="118" w:firstLine="708"/>
        <w:jc w:val="both"/>
      </w:pPr>
      <w:r>
        <w:t xml:space="preserve">Действия должностных лиц, в рамках осуществления муниципального земельного контроля, были направлены на проведение профилактических </w:t>
      </w:r>
      <w:r>
        <w:rPr>
          <w:spacing w:val="-2"/>
        </w:rPr>
        <w:t>мероприятий.</w:t>
      </w:r>
    </w:p>
    <w:p w:rsidR="007A46ED" w:rsidRDefault="00B806B0">
      <w:pPr>
        <w:pStyle w:val="a3"/>
        <w:ind w:left="103" w:right="107" w:firstLine="708"/>
        <w:jc w:val="both"/>
      </w:pPr>
      <w:r>
        <w:t xml:space="preserve">Положением о муниципальном земельном контроле </w:t>
      </w:r>
      <w:r w:rsidR="009956B9">
        <w:t>на территории городского поселения поселок Красное-на-Волге Красносельского муниципального района Костромской области</w:t>
      </w:r>
      <w:r>
        <w:t>, установлены следующие виды профилактических меропр</w:t>
      </w:r>
      <w:r>
        <w:t>иятий:</w:t>
      </w:r>
    </w:p>
    <w:p w:rsidR="007A46ED" w:rsidRDefault="00B806B0">
      <w:pPr>
        <w:pStyle w:val="a3"/>
        <w:ind w:left="954"/>
      </w:pPr>
      <w:r>
        <w:rPr>
          <w:spacing w:val="-2"/>
        </w:rPr>
        <w:t>информирование;</w:t>
      </w:r>
    </w:p>
    <w:p w:rsidR="007A46ED" w:rsidRDefault="00B806B0">
      <w:pPr>
        <w:pStyle w:val="a3"/>
        <w:ind w:left="954" w:right="4269"/>
      </w:pPr>
      <w:r>
        <w:t>объявление</w:t>
      </w:r>
      <w:r>
        <w:rPr>
          <w:spacing w:val="-18"/>
        </w:rPr>
        <w:t xml:space="preserve"> </w:t>
      </w:r>
      <w:r>
        <w:t xml:space="preserve">предостережения; </w:t>
      </w:r>
      <w:r>
        <w:rPr>
          <w:spacing w:val="-2"/>
        </w:rPr>
        <w:t>консультирование;</w:t>
      </w:r>
    </w:p>
    <w:p w:rsidR="007A46ED" w:rsidRDefault="007A46ED">
      <w:pPr>
        <w:sectPr w:rsidR="007A46ED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7A46ED" w:rsidRDefault="00B806B0">
      <w:pPr>
        <w:pStyle w:val="a3"/>
        <w:spacing w:before="54"/>
        <w:ind w:left="103" w:right="111" w:firstLine="851"/>
        <w:jc w:val="both"/>
      </w:pPr>
      <w:r>
        <w:lastRenderedPageBreak/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</w:t>
      </w:r>
      <w:r>
        <w:t>вреда (ущерба) охраняемым законом ценностям, доведения обязательных требований до контролируемых лиц и способов их</w:t>
      </w:r>
      <w:r>
        <w:rPr>
          <w:spacing w:val="80"/>
        </w:rPr>
        <w:t xml:space="preserve"> </w:t>
      </w:r>
      <w:r>
        <w:rPr>
          <w:spacing w:val="-2"/>
        </w:rPr>
        <w:t>соблюдения.</w:t>
      </w:r>
    </w:p>
    <w:p w:rsidR="007A46ED" w:rsidRDefault="00B806B0">
      <w:pPr>
        <w:pStyle w:val="a3"/>
        <w:spacing w:before="1"/>
        <w:ind w:left="103" w:right="115" w:firstLine="851"/>
        <w:jc w:val="both"/>
      </w:pPr>
      <w:r>
        <w:t>Контрольный орган осуществляет информирование контролируемых</w:t>
      </w:r>
      <w:r>
        <w:rPr>
          <w:spacing w:val="40"/>
        </w:rPr>
        <w:t xml:space="preserve"> </w:t>
      </w:r>
      <w:r>
        <w:t>и иных заинтересованных лиц по вопросам соблюдения обязательных треб</w:t>
      </w:r>
      <w:r>
        <w:t>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</w:t>
      </w:r>
      <w:r>
        <w:t xml:space="preserve"> </w:t>
      </w:r>
      <w:r>
        <w:rPr>
          <w:spacing w:val="-2"/>
        </w:rPr>
        <w:t>формах.</w:t>
      </w:r>
    </w:p>
    <w:p w:rsidR="007A46ED" w:rsidRDefault="00B806B0">
      <w:pPr>
        <w:pStyle w:val="a3"/>
        <w:ind w:left="103" w:right="110" w:firstLine="709"/>
        <w:jc w:val="both"/>
      </w:pPr>
      <w:r>
        <w:t>Контрольный орган объявляет контролируемому лицу</w:t>
      </w:r>
      <w:r>
        <w:rPr>
          <w:spacing w:val="40"/>
        </w:rPr>
        <w:t xml:space="preserve"> </w:t>
      </w:r>
      <w:r>
        <w:t>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</w:t>
      </w:r>
      <w:r>
        <w:t>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r>
        <w:t xml:space="preserve"> меры по обеспечению соблюдения обязательных требований.</w:t>
      </w:r>
    </w:p>
    <w:p w:rsidR="007A46ED" w:rsidRDefault="00B806B0">
      <w:pPr>
        <w:pStyle w:val="a3"/>
        <w:ind w:left="103" w:right="113" w:firstLine="851"/>
        <w:jc w:val="both"/>
      </w:pPr>
      <w: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</w:r>
      <w:r>
        <w:rPr>
          <w:spacing w:val="40"/>
        </w:rPr>
        <w:t xml:space="preserve"> </w:t>
      </w:r>
      <w:r>
        <w:t>в виде устных разъяснений по телефону, посредство</w:t>
      </w:r>
      <w:r>
        <w:t>м видео-конференц-связи, на личном приеме либо в ходе проведения профилактического мероприятия, контрольного мероприятия</w:t>
      </w:r>
    </w:p>
    <w:p w:rsidR="007A46ED" w:rsidRDefault="00B806B0">
      <w:pPr>
        <w:pStyle w:val="a3"/>
        <w:ind w:left="103" w:right="111" w:firstLine="708"/>
        <w:jc w:val="both"/>
      </w:pPr>
      <w:r>
        <w:t>Деятельность муниципального земельного контроля направлена на профилактику нарушений юридическими лицами, индивидуальными предпринимате</w:t>
      </w:r>
      <w:r>
        <w:t xml:space="preserve">лями и гражданами обязательных требований, содействие укреплению законности и предупреждению правонарушений </w:t>
      </w:r>
      <w:r>
        <w:rPr>
          <w:spacing w:val="-2"/>
        </w:rPr>
        <w:t>законодательства.</w:t>
      </w:r>
    </w:p>
    <w:p w:rsidR="007A46ED" w:rsidRDefault="00B806B0">
      <w:pPr>
        <w:pStyle w:val="a3"/>
        <w:ind w:left="103" w:right="118" w:firstLine="855"/>
        <w:jc w:val="both"/>
      </w:pPr>
      <w:r>
        <w:t>Основной задачей в сфере муниц</w:t>
      </w:r>
      <w:r>
        <w:t>ипального контроля в 2023 году являлось осуществление комплекса мер, направленных на предупреждение, выявление и пресечение нарушений законодательства.</w:t>
      </w:r>
    </w:p>
    <w:p w:rsidR="007A46ED" w:rsidRDefault="00B806B0">
      <w:pPr>
        <w:pStyle w:val="a3"/>
        <w:spacing w:before="1"/>
        <w:ind w:left="103" w:right="112" w:firstLine="885"/>
        <w:jc w:val="both"/>
      </w:pPr>
      <w:r>
        <w:t>Повышению эффективности осуществления муниципального контроля будет способствовать:</w:t>
      </w:r>
    </w:p>
    <w:p w:rsidR="007A46ED" w:rsidRDefault="007A46ED">
      <w:pPr>
        <w:jc w:val="both"/>
        <w:sectPr w:rsidR="007A46ED">
          <w:headerReference w:type="default" r:id="rId7"/>
          <w:pgSz w:w="11910" w:h="16840"/>
          <w:pgMar w:top="980" w:right="740" w:bottom="280" w:left="1600" w:header="719" w:footer="0" w:gutter="0"/>
          <w:pgNumType w:start="2"/>
          <w:cols w:space="720"/>
        </w:sectPr>
      </w:pPr>
    </w:p>
    <w:p w:rsidR="007A46ED" w:rsidRDefault="00B806B0">
      <w:pPr>
        <w:pStyle w:val="a5"/>
        <w:numPr>
          <w:ilvl w:val="0"/>
          <w:numId w:val="1"/>
        </w:numPr>
        <w:tabs>
          <w:tab w:val="left" w:pos="1586"/>
        </w:tabs>
        <w:spacing w:before="54"/>
        <w:ind w:right="115" w:firstLine="855"/>
        <w:jc w:val="both"/>
        <w:rPr>
          <w:sz w:val="28"/>
        </w:rPr>
      </w:pPr>
      <w:r>
        <w:rPr>
          <w:sz w:val="28"/>
        </w:rPr>
        <w:lastRenderedPageBreak/>
        <w:t>планирование финансовых средств для осуществления муниципального контроля;</w:t>
      </w:r>
    </w:p>
    <w:p w:rsidR="007A46ED" w:rsidRDefault="00B806B0">
      <w:pPr>
        <w:pStyle w:val="a5"/>
        <w:numPr>
          <w:ilvl w:val="0"/>
          <w:numId w:val="1"/>
        </w:numPr>
        <w:tabs>
          <w:tab w:val="left" w:pos="1317"/>
        </w:tabs>
        <w:ind w:right="113" w:firstLine="855"/>
        <w:jc w:val="both"/>
        <w:rPr>
          <w:sz w:val="28"/>
        </w:rPr>
      </w:pPr>
      <w:r>
        <w:rPr>
          <w:sz w:val="28"/>
        </w:rPr>
        <w:t>проведение практических семинаров по вопросам осуществления муниципального контроля;</w:t>
      </w:r>
    </w:p>
    <w:p w:rsidR="007A46ED" w:rsidRDefault="00B806B0">
      <w:pPr>
        <w:pStyle w:val="a5"/>
        <w:numPr>
          <w:ilvl w:val="0"/>
          <w:numId w:val="1"/>
        </w:numPr>
        <w:tabs>
          <w:tab w:val="left" w:pos="1531"/>
        </w:tabs>
        <w:ind w:right="117" w:firstLine="855"/>
        <w:jc w:val="both"/>
        <w:rPr>
          <w:sz w:val="28"/>
        </w:rPr>
      </w:pPr>
      <w:r>
        <w:rPr>
          <w:sz w:val="28"/>
        </w:rPr>
        <w:t>повышение квалификации специалистов, осуществляющих муниципальный контроль;</w:t>
      </w:r>
    </w:p>
    <w:p w:rsidR="007A46ED" w:rsidRDefault="00B806B0">
      <w:pPr>
        <w:pStyle w:val="a5"/>
        <w:numPr>
          <w:ilvl w:val="0"/>
          <w:numId w:val="1"/>
        </w:numPr>
        <w:tabs>
          <w:tab w:val="left" w:pos="1501"/>
        </w:tabs>
        <w:spacing w:before="1"/>
        <w:ind w:firstLine="855"/>
        <w:jc w:val="both"/>
        <w:rPr>
          <w:sz w:val="28"/>
        </w:rPr>
      </w:pPr>
      <w:r>
        <w:rPr>
          <w:sz w:val="28"/>
        </w:rPr>
        <w:t>организация и проведение профилактической работы по предотвращению нарушений обязательных требований законодательства;</w:t>
      </w:r>
    </w:p>
    <w:p w:rsidR="007A46ED" w:rsidRDefault="00B806B0">
      <w:pPr>
        <w:pStyle w:val="a5"/>
        <w:numPr>
          <w:ilvl w:val="0"/>
          <w:numId w:val="1"/>
        </w:numPr>
        <w:tabs>
          <w:tab w:val="left" w:pos="1543"/>
        </w:tabs>
        <w:ind w:right="116" w:firstLine="855"/>
        <w:jc w:val="both"/>
        <w:rPr>
          <w:sz w:val="28"/>
        </w:rPr>
      </w:pPr>
      <w:r>
        <w:rPr>
          <w:sz w:val="28"/>
        </w:rPr>
        <w:t>совершенствование материального, технического и информационно</w:t>
      </w:r>
      <w:r>
        <w:rPr>
          <w:sz w:val="28"/>
        </w:rPr>
        <w:t>го обеспечения мероприятий, проводимых в рамках муниципального контроля;</w:t>
      </w: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0"/>
        </w:rPr>
      </w:pPr>
    </w:p>
    <w:p w:rsidR="007A46ED" w:rsidRDefault="007A46ED">
      <w:pPr>
        <w:pStyle w:val="a3"/>
        <w:rPr>
          <w:sz w:val="34"/>
        </w:rPr>
      </w:pPr>
    </w:p>
    <w:p w:rsidR="007A46ED" w:rsidRDefault="009956B9">
      <w:pPr>
        <w:spacing w:line="343" w:lineRule="auto"/>
        <w:ind w:left="103" w:right="4269"/>
        <w:rPr>
          <w:sz w:val="24"/>
        </w:rPr>
      </w:pPr>
      <w:r>
        <w:rPr>
          <w:sz w:val="24"/>
        </w:rPr>
        <w:t>Заведующий отделом имущественных и земельных отношений Л.В. Хоменко</w:t>
      </w:r>
    </w:p>
    <w:p w:rsidR="007A46ED" w:rsidRDefault="009956B9">
      <w:pPr>
        <w:spacing w:before="4"/>
        <w:ind w:left="103"/>
        <w:rPr>
          <w:sz w:val="24"/>
        </w:rPr>
      </w:pPr>
      <w:r>
        <w:rPr>
          <w:sz w:val="24"/>
        </w:rPr>
        <w:t>8(49432) 31871</w:t>
      </w:r>
    </w:p>
    <w:sectPr w:rsidR="007A46ED">
      <w:pgSz w:w="11910" w:h="16840"/>
      <w:pgMar w:top="980" w:right="740" w:bottom="280" w:left="16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B0" w:rsidRDefault="00B806B0">
      <w:r>
        <w:separator/>
      </w:r>
    </w:p>
  </w:endnote>
  <w:endnote w:type="continuationSeparator" w:id="0">
    <w:p w:rsidR="00B806B0" w:rsidRDefault="00B8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B0" w:rsidRDefault="00B806B0">
      <w:r>
        <w:separator/>
      </w:r>
    </w:p>
  </w:footnote>
  <w:footnote w:type="continuationSeparator" w:id="0">
    <w:p w:rsidR="00B806B0" w:rsidRDefault="00B8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ED" w:rsidRDefault="00B806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2.15pt;margin-top:34.95pt;width:13pt;height:15.3pt;z-index:-251658752;mso-position-horizontal-relative:page;mso-position-vertical-relative:page" filled="f" stroked="f">
          <v:textbox inset="0,0,0,0">
            <w:txbxContent>
              <w:p w:rsidR="007A46ED" w:rsidRDefault="00B806B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9956B9"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9B9"/>
    <w:multiLevelType w:val="hybridMultilevel"/>
    <w:tmpl w:val="291ED85E"/>
    <w:lvl w:ilvl="0" w:tplc="4A7E4478">
      <w:start w:val="1"/>
      <w:numFmt w:val="decimal"/>
      <w:lvlText w:val="%1)"/>
      <w:lvlJc w:val="left"/>
      <w:pPr>
        <w:ind w:left="103" w:hanging="6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C04264">
      <w:numFmt w:val="bullet"/>
      <w:lvlText w:val="•"/>
      <w:lvlJc w:val="left"/>
      <w:pPr>
        <w:ind w:left="1046" w:hanging="628"/>
      </w:pPr>
      <w:rPr>
        <w:rFonts w:hint="default"/>
        <w:lang w:val="ru-RU" w:eastAsia="en-US" w:bidi="ar-SA"/>
      </w:rPr>
    </w:lvl>
    <w:lvl w:ilvl="2" w:tplc="47DC1BB0">
      <w:numFmt w:val="bullet"/>
      <w:lvlText w:val="•"/>
      <w:lvlJc w:val="left"/>
      <w:pPr>
        <w:ind w:left="1993" w:hanging="628"/>
      </w:pPr>
      <w:rPr>
        <w:rFonts w:hint="default"/>
        <w:lang w:val="ru-RU" w:eastAsia="en-US" w:bidi="ar-SA"/>
      </w:rPr>
    </w:lvl>
    <w:lvl w:ilvl="3" w:tplc="9DB0F336">
      <w:numFmt w:val="bullet"/>
      <w:lvlText w:val="•"/>
      <w:lvlJc w:val="left"/>
      <w:pPr>
        <w:ind w:left="2939" w:hanging="628"/>
      </w:pPr>
      <w:rPr>
        <w:rFonts w:hint="default"/>
        <w:lang w:val="ru-RU" w:eastAsia="en-US" w:bidi="ar-SA"/>
      </w:rPr>
    </w:lvl>
    <w:lvl w:ilvl="4" w:tplc="ED1CF468">
      <w:numFmt w:val="bullet"/>
      <w:lvlText w:val="•"/>
      <w:lvlJc w:val="left"/>
      <w:pPr>
        <w:ind w:left="3886" w:hanging="628"/>
      </w:pPr>
      <w:rPr>
        <w:rFonts w:hint="default"/>
        <w:lang w:val="ru-RU" w:eastAsia="en-US" w:bidi="ar-SA"/>
      </w:rPr>
    </w:lvl>
    <w:lvl w:ilvl="5" w:tplc="E1F06188">
      <w:numFmt w:val="bullet"/>
      <w:lvlText w:val="•"/>
      <w:lvlJc w:val="left"/>
      <w:pPr>
        <w:ind w:left="4833" w:hanging="628"/>
      </w:pPr>
      <w:rPr>
        <w:rFonts w:hint="default"/>
        <w:lang w:val="ru-RU" w:eastAsia="en-US" w:bidi="ar-SA"/>
      </w:rPr>
    </w:lvl>
    <w:lvl w:ilvl="6" w:tplc="2AD207CA">
      <w:numFmt w:val="bullet"/>
      <w:lvlText w:val="•"/>
      <w:lvlJc w:val="left"/>
      <w:pPr>
        <w:ind w:left="5779" w:hanging="628"/>
      </w:pPr>
      <w:rPr>
        <w:rFonts w:hint="default"/>
        <w:lang w:val="ru-RU" w:eastAsia="en-US" w:bidi="ar-SA"/>
      </w:rPr>
    </w:lvl>
    <w:lvl w:ilvl="7" w:tplc="1CC04514">
      <w:numFmt w:val="bullet"/>
      <w:lvlText w:val="•"/>
      <w:lvlJc w:val="left"/>
      <w:pPr>
        <w:ind w:left="6726" w:hanging="628"/>
      </w:pPr>
      <w:rPr>
        <w:rFonts w:hint="default"/>
        <w:lang w:val="ru-RU" w:eastAsia="en-US" w:bidi="ar-SA"/>
      </w:rPr>
    </w:lvl>
    <w:lvl w:ilvl="8" w:tplc="75D4C6A8">
      <w:numFmt w:val="bullet"/>
      <w:lvlText w:val="•"/>
      <w:lvlJc w:val="left"/>
      <w:pPr>
        <w:ind w:left="7672" w:hanging="6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46ED"/>
    <w:rsid w:val="00587A8A"/>
    <w:rsid w:val="007A46ED"/>
    <w:rsid w:val="009956B9"/>
    <w:rsid w:val="00B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C5DC43"/>
  <w15:docId w15:val="{6CAEDA3D-86D7-4C94-879F-CC904FDB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42" w:right="2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3" w:right="110" w:firstLine="8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Тренихина</dc:creator>
  <cp:lastModifiedBy>XL</cp:lastModifiedBy>
  <cp:revision>3</cp:revision>
  <dcterms:created xsi:type="dcterms:W3CDTF">2024-04-10T13:36:00Z</dcterms:created>
  <dcterms:modified xsi:type="dcterms:W3CDTF">2024-04-10T13:53:00Z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2024-02-29T00:00:00Z</vt:filetime>
  </property>
</Properties>
</file>